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7135"/>
        <w:gridCol w:w="2220"/>
      </w:tblGrid>
      <w:tr w:rsidR="0025062A" w:rsidRPr="0025062A">
        <w:trPr>
          <w:trHeight w:val="450"/>
          <w:tblCellSpacing w:w="0" w:type="dxa"/>
        </w:trPr>
        <w:tc>
          <w:tcPr>
            <w:tcW w:w="0" w:type="auto"/>
            <w:gridSpan w:val="2"/>
            <w:shd w:val="clear" w:color="auto" w:fill="EEF2F6"/>
            <w:vAlign w:val="center"/>
            <w:hideMark/>
          </w:tcPr>
          <w:p w:rsidR="0025062A" w:rsidRPr="0025062A" w:rsidRDefault="0025062A" w:rsidP="0025062A">
            <w:pPr>
              <w:spacing w:after="0"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0"/>
                <w:szCs w:val="20"/>
              </w:rPr>
              <w:fldChar w:fldCharType="begin"/>
            </w:r>
            <w:r w:rsidRPr="0025062A">
              <w:rPr>
                <w:rFonts w:ascii="Times New Roman" w:eastAsia="Times New Roman" w:hAnsi="Times New Roman" w:cs="Times New Roman"/>
                <w:sz w:val="20"/>
                <w:szCs w:val="20"/>
              </w:rPr>
              <w:instrText xml:space="preserve"> HYPERLINK "http://zakon.rada.gov.ua/go/1392-2011-%D0%BF" </w:instrText>
            </w:r>
            <w:r w:rsidRPr="0025062A">
              <w:rPr>
                <w:rFonts w:ascii="Times New Roman" w:eastAsia="Times New Roman" w:hAnsi="Times New Roman" w:cs="Times New Roman"/>
                <w:sz w:val="20"/>
                <w:szCs w:val="20"/>
              </w:rPr>
              <w:fldChar w:fldCharType="separate"/>
            </w:r>
            <w:r w:rsidRPr="0025062A">
              <w:rPr>
                <w:rFonts w:ascii="Times New Roman" w:eastAsia="Times New Roman" w:hAnsi="Times New Roman" w:cs="Times New Roman"/>
                <w:color w:val="0000FF"/>
                <w:sz w:val="20"/>
                <w:u w:val="single"/>
              </w:rPr>
              <w:t>Про затвердження Державного стандарту базової і повної загальної середньої освіти</w:t>
            </w:r>
            <w:r w:rsidRPr="0025062A">
              <w:rPr>
                <w:rFonts w:ascii="Times New Roman" w:eastAsia="Times New Roman" w:hAnsi="Times New Roman" w:cs="Times New Roman"/>
                <w:sz w:val="20"/>
                <w:szCs w:val="20"/>
              </w:rPr>
              <w:fldChar w:fldCharType="end"/>
            </w:r>
            <w:r w:rsidRPr="0025062A">
              <w:rPr>
                <w:rFonts w:ascii="Times New Roman" w:eastAsia="Times New Roman" w:hAnsi="Times New Roman" w:cs="Times New Roman"/>
                <w:sz w:val="20"/>
                <w:szCs w:val="20"/>
              </w:rPr>
              <w:br/>
              <w:t xml:space="preserve">Кабінет Міністрів України; Постанова, Стандарт, План [...] від </w:t>
            </w:r>
            <w:r w:rsidRPr="0025062A">
              <w:rPr>
                <w:rFonts w:ascii="Times New Roman" w:eastAsia="Times New Roman" w:hAnsi="Times New Roman" w:cs="Times New Roman"/>
                <w:color w:val="004499"/>
                <w:sz w:val="20"/>
                <w:szCs w:val="20"/>
              </w:rPr>
              <w:t>23.11.2011</w:t>
            </w:r>
            <w:r w:rsidRPr="0025062A">
              <w:rPr>
                <w:rFonts w:ascii="Times New Roman" w:eastAsia="Times New Roman" w:hAnsi="Times New Roman" w:cs="Times New Roman"/>
                <w:sz w:val="20"/>
                <w:szCs w:val="20"/>
              </w:rPr>
              <w:t xml:space="preserve"> № </w:t>
            </w:r>
            <w:r w:rsidRPr="0025062A">
              <w:rPr>
                <w:rFonts w:ascii="Times New Roman" w:eastAsia="Times New Roman" w:hAnsi="Times New Roman" w:cs="Times New Roman"/>
                <w:b/>
                <w:bCs/>
                <w:sz w:val="20"/>
                <w:szCs w:val="20"/>
              </w:rPr>
              <w:t>1392</w:t>
            </w:r>
          </w:p>
        </w:tc>
      </w:tr>
      <w:tr w:rsidR="0025062A" w:rsidRPr="0025062A">
        <w:trPr>
          <w:trHeight w:val="15"/>
          <w:tblCellSpacing w:w="0" w:type="dxa"/>
        </w:trPr>
        <w:tc>
          <w:tcPr>
            <w:tcW w:w="0" w:type="auto"/>
            <w:gridSpan w:val="2"/>
            <w:shd w:val="clear" w:color="auto" w:fill="EEF2F6"/>
            <w:vAlign w:val="center"/>
            <w:hideMark/>
          </w:tcPr>
          <w:p w:rsidR="0025062A" w:rsidRPr="0025062A" w:rsidRDefault="0025062A" w:rsidP="0025062A">
            <w:pP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875" cy="15875"/>
                  <wp:effectExtent l="0" t="0" r="0" b="0"/>
                  <wp:docPr id="1" name="Рисунок 1" descr="http://zakonst.rada.gov.ua/image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p.gif"/>
                          <pic:cNvPicPr>
                            <a:picLocks noChangeAspect="1" noChangeArrowheads="1"/>
                          </pic:cNvPicPr>
                        </pic:nvPicPr>
                        <pic:blipFill>
                          <a:blip r:embed="rId5"/>
                          <a:srcRect/>
                          <a:stretch>
                            <a:fillRect/>
                          </a:stretch>
                        </pic:blipFill>
                        <pic:spPr bwMode="auto">
                          <a:xfrm>
                            <a:off x="0" y="0"/>
                            <a:ext cx="15875" cy="15875"/>
                          </a:xfrm>
                          <a:prstGeom prst="rect">
                            <a:avLst/>
                          </a:prstGeom>
                          <a:noFill/>
                          <a:ln w="9525">
                            <a:noFill/>
                            <a:miter lim="800000"/>
                            <a:headEnd/>
                            <a:tailEnd/>
                          </a:ln>
                        </pic:spPr>
                      </pic:pic>
                    </a:graphicData>
                  </a:graphic>
                </wp:inline>
              </w:drawing>
            </w:r>
          </w:p>
        </w:tc>
      </w:tr>
      <w:tr w:rsidR="0025062A" w:rsidRPr="0025062A">
        <w:trPr>
          <w:trHeight w:val="360"/>
          <w:tblCellSpacing w:w="0" w:type="dxa"/>
        </w:trPr>
        <w:tc>
          <w:tcPr>
            <w:tcW w:w="0" w:type="auto"/>
            <w:noWrap/>
            <w:vAlign w:val="center"/>
            <w:hideMark/>
          </w:tcPr>
          <w:p w:rsidR="0025062A" w:rsidRPr="0025062A" w:rsidRDefault="0025062A" w:rsidP="002506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4C7BAA"/>
                <w:sz w:val="24"/>
                <w:szCs w:val="24"/>
              </w:rPr>
              <w:drawing>
                <wp:inline distT="0" distB="0" distL="0" distR="0">
                  <wp:extent cx="110490" cy="110490"/>
                  <wp:effectExtent l="19050" t="0" r="3810" b="0"/>
                  <wp:docPr id="2" name="Рисунок 2" descr="http://zakonst.rada.gov.ua/images/inf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akonst.rada.gov.ua/images/info.gif"/>
                          <pic:cNvPicPr>
                            <a:picLocks noChangeAspect="1" noChangeArrowheads="1"/>
                          </pic:cNvPicPr>
                        </pic:nvPicPr>
                        <pic:blipFill>
                          <a:blip r:embed="rId6"/>
                          <a:srcRect/>
                          <a:stretch>
                            <a:fillRect/>
                          </a:stretch>
                        </pic:blipFill>
                        <pic:spPr bwMode="auto">
                          <a:xfrm>
                            <a:off x="0" y="0"/>
                            <a:ext cx="110490" cy="110490"/>
                          </a:xfrm>
                          <a:prstGeom prst="rect">
                            <a:avLst/>
                          </a:prstGeom>
                          <a:noFill/>
                          <a:ln w="9525">
                            <a:noFill/>
                            <a:miter lim="800000"/>
                            <a:headEnd/>
                            <a:tailEnd/>
                          </a:ln>
                        </pic:spPr>
                      </pic:pic>
                    </a:graphicData>
                  </a:graphic>
                </wp:inline>
              </w:drawing>
            </w:r>
            <w:r w:rsidRPr="0025062A">
              <w:rPr>
                <w:rFonts w:ascii="Times New Roman" w:eastAsia="Times New Roman" w:hAnsi="Times New Roman" w:cs="Times New Roman"/>
                <w:color w:val="4C7BAA"/>
                <w:sz w:val="24"/>
                <w:szCs w:val="24"/>
              </w:rPr>
              <w:t xml:space="preserve">Верховна Рада України — </w:t>
            </w:r>
            <w:hyperlink r:id="rId7" w:tgtFrame="_blank" w:history="1">
              <w:r w:rsidRPr="0025062A">
                <w:rPr>
                  <w:rFonts w:ascii="Times New Roman" w:eastAsia="Times New Roman" w:hAnsi="Times New Roman" w:cs="Times New Roman"/>
                  <w:b/>
                  <w:bCs/>
                  <w:color w:val="0000FF"/>
                  <w:sz w:val="24"/>
                  <w:szCs w:val="24"/>
                  <w:u w:val="single"/>
                </w:rPr>
                <w:t>Законодавство України</w:t>
              </w:r>
            </w:hyperlink>
          </w:p>
        </w:tc>
        <w:tc>
          <w:tcPr>
            <w:tcW w:w="0" w:type="auto"/>
            <w:vAlign w:val="center"/>
            <w:hideMark/>
          </w:tcPr>
          <w:p w:rsidR="0025062A" w:rsidRPr="0025062A" w:rsidRDefault="0025062A" w:rsidP="0025062A">
            <w:pPr>
              <w:spacing w:after="0" w:line="240" w:lineRule="auto"/>
              <w:jc w:val="right"/>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[ 12.10.12 13:57 ]</w:t>
            </w:r>
          </w:p>
        </w:tc>
      </w:tr>
      <w:tr w:rsidR="0025062A" w:rsidRPr="0025062A">
        <w:trPr>
          <w:tblCellSpacing w:w="0" w:type="dxa"/>
        </w:trPr>
        <w:tc>
          <w:tcPr>
            <w:tcW w:w="0" w:type="auto"/>
            <w:gridSpan w:val="2"/>
            <w:vAlign w:val="center"/>
            <w:hideMark/>
          </w:tcPr>
          <w:p w:rsidR="0025062A" w:rsidRPr="0025062A" w:rsidRDefault="0025062A" w:rsidP="0025062A">
            <w:pPr>
              <w:spacing w:after="0"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pict>
                <v:rect id="_x0000_i1025" style="width:0;height:.75pt" o:hralign="center" o:hrstd="t" o:hrnoshade="t" o:hr="t" fillcolor="#6b92b9" stroked="f"/>
              </w:pict>
            </w:r>
          </w:p>
        </w:tc>
      </w:tr>
    </w:tbl>
    <w:p w:rsidR="0025062A" w:rsidRPr="0025062A" w:rsidRDefault="0025062A" w:rsidP="0025062A">
      <w:pPr>
        <w:spacing w:line="240" w:lineRule="auto"/>
        <w:jc w:val="both"/>
        <w:rPr>
          <w:rFonts w:ascii="Times New Roman" w:eastAsia="Times New Roman" w:hAnsi="Times New Roman" w:cs="Times New Roman"/>
          <w:vanish/>
          <w:color w:val="000000"/>
          <w:sz w:val="24"/>
          <w:szCs w:val="24"/>
        </w:rPr>
      </w:pPr>
      <w:bookmarkStart w:id="0" w:name="n2"/>
      <w:bookmarkEnd w:id="0"/>
    </w:p>
    <w:tbl>
      <w:tblPr>
        <w:tblW w:w="5000" w:type="pct"/>
        <w:tblCellSpacing w:w="0" w:type="dxa"/>
        <w:tblCellMar>
          <w:left w:w="0" w:type="dxa"/>
          <w:right w:w="0" w:type="dxa"/>
        </w:tblCellMar>
        <w:tblLook w:val="04A0"/>
      </w:tblPr>
      <w:tblGrid>
        <w:gridCol w:w="9355"/>
      </w:tblGrid>
      <w:tr w:rsidR="0025062A" w:rsidRPr="0025062A" w:rsidTr="0025062A">
        <w:trPr>
          <w:tblCellSpacing w:w="0" w:type="dxa"/>
        </w:trPr>
        <w:tc>
          <w:tcPr>
            <w:tcW w:w="5000" w:type="pct"/>
            <w:hideMark/>
          </w:tcPr>
          <w:p w:rsidR="0025062A" w:rsidRPr="0025062A" w:rsidRDefault="0025062A" w:rsidP="0025062A">
            <w:pPr>
              <w:spacing w:before="248" w:after="248" w:line="240" w:lineRule="auto"/>
              <w:ind w:left="745" w:right="74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7690" cy="756920"/>
                  <wp:effectExtent l="19050" t="0" r="3810" b="0"/>
                  <wp:docPr id="4" name="Рисунок 4"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konst.rada.gov.ua/images/gerb.gif"/>
                          <pic:cNvPicPr>
                            <a:picLocks noChangeAspect="1" noChangeArrowheads="1"/>
                          </pic:cNvPicPr>
                        </pic:nvPicPr>
                        <pic:blipFill>
                          <a:blip r:embed="rId8"/>
                          <a:srcRect/>
                          <a:stretch>
                            <a:fillRect/>
                          </a:stretch>
                        </pic:blipFill>
                        <pic:spPr bwMode="auto">
                          <a:xfrm>
                            <a:off x="0" y="0"/>
                            <a:ext cx="567690" cy="756920"/>
                          </a:xfrm>
                          <a:prstGeom prst="rect">
                            <a:avLst/>
                          </a:prstGeom>
                          <a:noFill/>
                          <a:ln w="9525">
                            <a:noFill/>
                            <a:miter lim="800000"/>
                            <a:headEnd/>
                            <a:tailEnd/>
                          </a:ln>
                        </pic:spPr>
                      </pic:pic>
                    </a:graphicData>
                  </a:graphic>
                </wp:inline>
              </w:drawing>
            </w:r>
          </w:p>
        </w:tc>
      </w:tr>
      <w:tr w:rsidR="0025062A" w:rsidRPr="0025062A" w:rsidTr="0025062A">
        <w:trPr>
          <w:tblCellSpacing w:w="0" w:type="dxa"/>
        </w:trPr>
        <w:tc>
          <w:tcPr>
            <w:tcW w:w="5000" w:type="pct"/>
            <w:hideMark/>
          </w:tcPr>
          <w:p w:rsidR="0025062A" w:rsidRPr="0025062A" w:rsidRDefault="0025062A" w:rsidP="0025062A">
            <w:pPr>
              <w:spacing w:before="497" w:after="0" w:line="240" w:lineRule="auto"/>
              <w:ind w:left="745" w:right="745"/>
              <w:jc w:val="center"/>
              <w:rPr>
                <w:rFonts w:ascii="Times New Roman" w:eastAsia="Times New Roman" w:hAnsi="Times New Roman" w:cs="Times New Roman"/>
                <w:sz w:val="24"/>
                <w:szCs w:val="24"/>
              </w:rPr>
            </w:pPr>
            <w:r w:rsidRPr="0025062A">
              <w:rPr>
                <w:rFonts w:ascii="Times New Roman" w:eastAsia="Times New Roman" w:hAnsi="Times New Roman" w:cs="Times New Roman"/>
                <w:b/>
                <w:bCs/>
                <w:color w:val="000000"/>
                <w:sz w:val="32"/>
              </w:rPr>
              <w:t>КАБІНЕТ МІНІСТРІВ УКРАЇНИ</w:t>
            </w:r>
            <w:r w:rsidRPr="0025062A">
              <w:rPr>
                <w:rFonts w:ascii="Times New Roman" w:eastAsia="Times New Roman" w:hAnsi="Times New Roman" w:cs="Times New Roman"/>
                <w:sz w:val="24"/>
                <w:szCs w:val="24"/>
              </w:rPr>
              <w:t xml:space="preserve"> </w:t>
            </w:r>
            <w:r w:rsidRPr="0025062A">
              <w:rPr>
                <w:rFonts w:ascii="Times New Roman" w:eastAsia="Times New Roman" w:hAnsi="Times New Roman" w:cs="Times New Roman"/>
                <w:sz w:val="24"/>
                <w:szCs w:val="24"/>
              </w:rPr>
              <w:br/>
            </w:r>
            <w:r w:rsidRPr="0025062A">
              <w:rPr>
                <w:rFonts w:ascii="Times New Roman" w:eastAsia="Times New Roman" w:hAnsi="Times New Roman" w:cs="Times New Roman"/>
                <w:b/>
                <w:bCs/>
                <w:color w:val="000000"/>
                <w:sz w:val="36"/>
              </w:rPr>
              <w:t>ПОСТАНОВА</w:t>
            </w:r>
          </w:p>
        </w:tc>
      </w:tr>
      <w:tr w:rsidR="0025062A" w:rsidRPr="0025062A" w:rsidTr="0025062A">
        <w:trPr>
          <w:tblCellSpacing w:w="0" w:type="dxa"/>
        </w:trPr>
        <w:tc>
          <w:tcPr>
            <w:tcW w:w="5000" w:type="pct"/>
            <w:hideMark/>
          </w:tcPr>
          <w:p w:rsidR="0025062A" w:rsidRPr="0025062A" w:rsidRDefault="0025062A" w:rsidP="0025062A">
            <w:pPr>
              <w:spacing w:before="248" w:after="248" w:line="240" w:lineRule="auto"/>
              <w:ind w:left="745" w:right="745"/>
              <w:jc w:val="center"/>
              <w:rPr>
                <w:rFonts w:ascii="Times New Roman" w:eastAsia="Times New Roman" w:hAnsi="Times New Roman" w:cs="Times New Roman"/>
                <w:sz w:val="24"/>
                <w:szCs w:val="24"/>
              </w:rPr>
            </w:pPr>
            <w:r w:rsidRPr="0025062A">
              <w:rPr>
                <w:rFonts w:ascii="Times New Roman" w:eastAsia="Times New Roman" w:hAnsi="Times New Roman" w:cs="Times New Roman"/>
                <w:b/>
                <w:bCs/>
                <w:color w:val="000000"/>
                <w:sz w:val="24"/>
              </w:rPr>
              <w:t>від 23 листопада 2011 р. № 1392</w:t>
            </w:r>
            <w:r w:rsidRPr="0025062A">
              <w:rPr>
                <w:rFonts w:ascii="Times New Roman" w:eastAsia="Times New Roman" w:hAnsi="Times New Roman" w:cs="Times New Roman"/>
                <w:sz w:val="24"/>
                <w:szCs w:val="24"/>
              </w:rPr>
              <w:t xml:space="preserve"> </w:t>
            </w:r>
            <w:r w:rsidRPr="0025062A">
              <w:rPr>
                <w:rFonts w:ascii="Times New Roman" w:eastAsia="Times New Roman" w:hAnsi="Times New Roman" w:cs="Times New Roman"/>
                <w:sz w:val="24"/>
                <w:szCs w:val="24"/>
              </w:rPr>
              <w:br/>
            </w:r>
            <w:r w:rsidRPr="0025062A">
              <w:rPr>
                <w:rFonts w:ascii="Times New Roman" w:eastAsia="Times New Roman" w:hAnsi="Times New Roman" w:cs="Times New Roman"/>
                <w:b/>
                <w:bCs/>
                <w:color w:val="000000"/>
                <w:sz w:val="24"/>
              </w:rPr>
              <w:t>Київ</w:t>
            </w:r>
          </w:p>
        </w:tc>
      </w:tr>
    </w:tbl>
    <w:p w:rsidR="0025062A" w:rsidRPr="0025062A" w:rsidRDefault="0025062A" w:rsidP="0025062A">
      <w:pPr>
        <w:spacing w:before="497" w:after="745" w:line="240" w:lineRule="auto"/>
        <w:ind w:left="745" w:right="745"/>
        <w:jc w:val="center"/>
        <w:rPr>
          <w:rFonts w:ascii="Times New Roman" w:eastAsia="Times New Roman" w:hAnsi="Times New Roman" w:cs="Times New Roman"/>
          <w:color w:val="000000"/>
          <w:sz w:val="24"/>
          <w:szCs w:val="24"/>
        </w:rPr>
      </w:pPr>
      <w:bookmarkStart w:id="1" w:name="n3"/>
      <w:bookmarkEnd w:id="1"/>
      <w:r w:rsidRPr="0025062A">
        <w:rPr>
          <w:rFonts w:ascii="Times New Roman" w:eastAsia="Times New Roman" w:hAnsi="Times New Roman" w:cs="Times New Roman"/>
          <w:b/>
          <w:bCs/>
          <w:color w:val="000000"/>
          <w:sz w:val="32"/>
        </w:rPr>
        <w:t>Про затвердження Державного стандарту базової і повної загальної середньої освіти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 w:name="n4"/>
      <w:bookmarkEnd w:id="2"/>
      <w:r w:rsidRPr="0025062A">
        <w:rPr>
          <w:rFonts w:ascii="Times New Roman" w:eastAsia="Times New Roman" w:hAnsi="Times New Roman" w:cs="Times New Roman"/>
          <w:color w:val="000000"/>
          <w:sz w:val="24"/>
          <w:szCs w:val="24"/>
        </w:rPr>
        <w:t xml:space="preserve">Відповідно до статті 31 </w:t>
      </w:r>
      <w:hyperlink r:id="rId9" w:tgtFrame="_blank" w:history="1">
        <w:r w:rsidRPr="0025062A">
          <w:rPr>
            <w:rFonts w:ascii="Times New Roman" w:eastAsia="Times New Roman" w:hAnsi="Times New Roman" w:cs="Times New Roman"/>
            <w:color w:val="000099"/>
            <w:sz w:val="24"/>
            <w:szCs w:val="24"/>
            <w:u w:val="single"/>
          </w:rPr>
          <w:t xml:space="preserve">Закону України </w:t>
        </w:r>
        <w:proofErr w:type="spellStart"/>
        <w:r w:rsidRPr="0025062A">
          <w:rPr>
            <w:rFonts w:ascii="Times New Roman" w:eastAsia="Times New Roman" w:hAnsi="Times New Roman" w:cs="Times New Roman"/>
            <w:color w:val="000099"/>
            <w:sz w:val="24"/>
            <w:szCs w:val="24"/>
            <w:u w:val="single"/>
          </w:rPr>
          <w:t>“Про</w:t>
        </w:r>
        <w:proofErr w:type="spellEnd"/>
        <w:r w:rsidRPr="0025062A">
          <w:rPr>
            <w:rFonts w:ascii="Times New Roman" w:eastAsia="Times New Roman" w:hAnsi="Times New Roman" w:cs="Times New Roman"/>
            <w:color w:val="000099"/>
            <w:sz w:val="24"/>
            <w:szCs w:val="24"/>
            <w:u w:val="single"/>
          </w:rPr>
          <w:t xml:space="preserve"> загальну середню </w:t>
        </w:r>
        <w:proofErr w:type="spellStart"/>
        <w:r w:rsidRPr="0025062A">
          <w:rPr>
            <w:rFonts w:ascii="Times New Roman" w:eastAsia="Times New Roman" w:hAnsi="Times New Roman" w:cs="Times New Roman"/>
            <w:color w:val="000099"/>
            <w:sz w:val="24"/>
            <w:szCs w:val="24"/>
            <w:u w:val="single"/>
          </w:rPr>
          <w:t>освіту”</w:t>
        </w:r>
        <w:proofErr w:type="spellEnd"/>
      </w:hyperlink>
      <w:r w:rsidRPr="0025062A">
        <w:rPr>
          <w:rFonts w:ascii="Times New Roman" w:eastAsia="Times New Roman" w:hAnsi="Times New Roman" w:cs="Times New Roman"/>
          <w:color w:val="000000"/>
          <w:sz w:val="24"/>
          <w:szCs w:val="24"/>
        </w:rPr>
        <w:t xml:space="preserve"> Кабінет Міністрів України </w:t>
      </w:r>
      <w:r w:rsidRPr="0025062A">
        <w:rPr>
          <w:rFonts w:ascii="Times New Roman" w:eastAsia="Times New Roman" w:hAnsi="Times New Roman" w:cs="Times New Roman"/>
          <w:b/>
          <w:bCs/>
          <w:color w:val="000000"/>
          <w:spacing w:val="50"/>
          <w:sz w:val="24"/>
        </w:rPr>
        <w:t>постановляє</w:t>
      </w:r>
      <w:r w:rsidRPr="0025062A">
        <w:rPr>
          <w:rFonts w:ascii="Times New Roman" w:eastAsia="Times New Roman" w:hAnsi="Times New Roman" w:cs="Times New Roman"/>
          <w:color w:val="000000"/>
          <w:sz w:val="24"/>
          <w:szCs w:val="24"/>
        </w:rPr>
        <w:t>:</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3" w:name="n5"/>
      <w:bookmarkEnd w:id="3"/>
      <w:r w:rsidRPr="0025062A">
        <w:rPr>
          <w:rFonts w:ascii="Times New Roman" w:eastAsia="Times New Roman" w:hAnsi="Times New Roman" w:cs="Times New Roman"/>
          <w:color w:val="000000"/>
          <w:sz w:val="24"/>
          <w:szCs w:val="24"/>
        </w:rPr>
        <w:t xml:space="preserve">1. Затвердити </w:t>
      </w:r>
      <w:hyperlink r:id="rId10" w:anchor="n9" w:history="1">
        <w:r w:rsidRPr="0025062A">
          <w:rPr>
            <w:rFonts w:ascii="Times New Roman" w:eastAsia="Times New Roman" w:hAnsi="Times New Roman" w:cs="Times New Roman"/>
            <w:color w:val="006600"/>
            <w:sz w:val="24"/>
            <w:szCs w:val="24"/>
            <w:u w:val="single"/>
          </w:rPr>
          <w:t>Державний стандарт базової і повної загальної середньої освіти</w:t>
        </w:r>
      </w:hyperlink>
      <w:r w:rsidRPr="0025062A">
        <w:rPr>
          <w:rFonts w:ascii="Times New Roman" w:eastAsia="Times New Roman" w:hAnsi="Times New Roman" w:cs="Times New Roman"/>
          <w:color w:val="000000"/>
          <w:sz w:val="24"/>
          <w:szCs w:val="24"/>
        </w:rPr>
        <w:t>, що додається.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4" w:name="n6"/>
      <w:bookmarkEnd w:id="4"/>
      <w:r w:rsidRPr="0025062A">
        <w:rPr>
          <w:rFonts w:ascii="Times New Roman" w:eastAsia="Times New Roman" w:hAnsi="Times New Roman" w:cs="Times New Roman"/>
          <w:color w:val="000000"/>
          <w:sz w:val="24"/>
          <w:szCs w:val="24"/>
        </w:rPr>
        <w:t xml:space="preserve">Установити, що зазначений </w:t>
      </w:r>
      <w:hyperlink r:id="rId11" w:anchor="n9" w:history="1">
        <w:r w:rsidRPr="0025062A">
          <w:rPr>
            <w:rFonts w:ascii="Times New Roman" w:eastAsia="Times New Roman" w:hAnsi="Times New Roman" w:cs="Times New Roman"/>
            <w:color w:val="006600"/>
            <w:sz w:val="24"/>
            <w:szCs w:val="24"/>
            <w:u w:val="single"/>
          </w:rPr>
          <w:t>Державний стандарт</w:t>
        </w:r>
      </w:hyperlink>
      <w:r w:rsidRPr="0025062A">
        <w:rPr>
          <w:rFonts w:ascii="Times New Roman" w:eastAsia="Times New Roman" w:hAnsi="Times New Roman" w:cs="Times New Roman"/>
          <w:color w:val="000000"/>
          <w:sz w:val="24"/>
          <w:szCs w:val="24"/>
        </w:rPr>
        <w:t xml:space="preserve"> впроваджується в частині базової загальної середньої освіти з 1 вересня 2013 р., а в частині повної загальної середньої освіти - з 1 вересня 2018 року.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5" w:name="n7"/>
      <w:bookmarkEnd w:id="5"/>
      <w:r w:rsidRPr="0025062A">
        <w:rPr>
          <w:rFonts w:ascii="Times New Roman" w:eastAsia="Times New Roman" w:hAnsi="Times New Roman" w:cs="Times New Roman"/>
          <w:color w:val="000000"/>
          <w:sz w:val="24"/>
          <w:szCs w:val="24"/>
        </w:rPr>
        <w:t xml:space="preserve">2. Визнати такими, що втратили чинність з 1 вересня 2018 р., </w:t>
      </w:r>
      <w:hyperlink r:id="rId12" w:tgtFrame="_blank" w:history="1">
        <w:r w:rsidRPr="0025062A">
          <w:rPr>
            <w:rFonts w:ascii="Times New Roman" w:eastAsia="Times New Roman" w:hAnsi="Times New Roman" w:cs="Times New Roman"/>
            <w:color w:val="000099"/>
            <w:sz w:val="24"/>
            <w:szCs w:val="24"/>
            <w:u w:val="single"/>
          </w:rPr>
          <w:t xml:space="preserve">постанови Кабінету Міністрів України від 14 січня 2004 р. № 24 </w:t>
        </w:r>
        <w:proofErr w:type="spellStart"/>
        <w:r w:rsidRPr="0025062A">
          <w:rPr>
            <w:rFonts w:ascii="Times New Roman" w:eastAsia="Times New Roman" w:hAnsi="Times New Roman" w:cs="Times New Roman"/>
            <w:color w:val="000099"/>
            <w:sz w:val="24"/>
            <w:szCs w:val="24"/>
            <w:u w:val="single"/>
          </w:rPr>
          <w:t>“Про</w:t>
        </w:r>
        <w:proofErr w:type="spellEnd"/>
        <w:r w:rsidRPr="0025062A">
          <w:rPr>
            <w:rFonts w:ascii="Times New Roman" w:eastAsia="Times New Roman" w:hAnsi="Times New Roman" w:cs="Times New Roman"/>
            <w:color w:val="000099"/>
            <w:sz w:val="24"/>
            <w:szCs w:val="24"/>
            <w:u w:val="single"/>
          </w:rPr>
          <w:t xml:space="preserve"> затвердження Державного стандарту базової і повної загальної середньої </w:t>
        </w:r>
        <w:proofErr w:type="spellStart"/>
        <w:r w:rsidRPr="0025062A">
          <w:rPr>
            <w:rFonts w:ascii="Times New Roman" w:eastAsia="Times New Roman" w:hAnsi="Times New Roman" w:cs="Times New Roman"/>
            <w:color w:val="000099"/>
            <w:sz w:val="24"/>
            <w:szCs w:val="24"/>
            <w:u w:val="single"/>
          </w:rPr>
          <w:t>освіти”</w:t>
        </w:r>
        <w:proofErr w:type="spellEnd"/>
      </w:hyperlink>
      <w:r w:rsidRPr="0025062A">
        <w:rPr>
          <w:rFonts w:ascii="Times New Roman" w:eastAsia="Times New Roman" w:hAnsi="Times New Roman" w:cs="Times New Roman"/>
          <w:color w:val="000000"/>
          <w:sz w:val="24"/>
          <w:szCs w:val="24"/>
        </w:rPr>
        <w:t xml:space="preserve"> (Офіційний вісник України, 2004 р., № 2, ст. 49) та </w:t>
      </w:r>
      <w:hyperlink r:id="rId13" w:tgtFrame="_blank" w:history="1">
        <w:r w:rsidRPr="0025062A">
          <w:rPr>
            <w:rFonts w:ascii="Times New Roman" w:eastAsia="Times New Roman" w:hAnsi="Times New Roman" w:cs="Times New Roman"/>
            <w:color w:val="000099"/>
            <w:sz w:val="24"/>
            <w:szCs w:val="24"/>
            <w:u w:val="single"/>
          </w:rPr>
          <w:t xml:space="preserve">від 27 серпня 2010 р. № 776 </w:t>
        </w:r>
        <w:proofErr w:type="spellStart"/>
        <w:r w:rsidRPr="0025062A">
          <w:rPr>
            <w:rFonts w:ascii="Times New Roman" w:eastAsia="Times New Roman" w:hAnsi="Times New Roman" w:cs="Times New Roman"/>
            <w:color w:val="000099"/>
            <w:sz w:val="24"/>
            <w:szCs w:val="24"/>
            <w:u w:val="single"/>
          </w:rPr>
          <w:t>“Про</w:t>
        </w:r>
        <w:proofErr w:type="spellEnd"/>
        <w:r w:rsidRPr="0025062A">
          <w:rPr>
            <w:rFonts w:ascii="Times New Roman" w:eastAsia="Times New Roman" w:hAnsi="Times New Roman" w:cs="Times New Roman"/>
            <w:color w:val="000099"/>
            <w:sz w:val="24"/>
            <w:szCs w:val="24"/>
            <w:u w:val="single"/>
          </w:rPr>
          <w:t xml:space="preserve"> внесення зміни до Державного стандарту базової і повної загальної середньої освіти, затвердженого постановою Кабінету Міністрів України від 14 січня 2004 р. № 24”</w:t>
        </w:r>
      </w:hyperlink>
      <w:r w:rsidRPr="0025062A">
        <w:rPr>
          <w:rFonts w:ascii="Times New Roman" w:eastAsia="Times New Roman" w:hAnsi="Times New Roman" w:cs="Times New Roman"/>
          <w:color w:val="000000"/>
          <w:sz w:val="24"/>
          <w:szCs w:val="24"/>
        </w:rPr>
        <w:t xml:space="preserve"> (Офіційний вісник України, 2010 р., № 65, ст. 2289), крім положень щодо базової загальної середньої освіти, які втрачають чинність з 1 вересня 2013 року.</w:t>
      </w:r>
    </w:p>
    <w:tbl>
      <w:tblPr>
        <w:tblW w:w="5000" w:type="pct"/>
        <w:tblCellSpacing w:w="0" w:type="dxa"/>
        <w:tblCellMar>
          <w:left w:w="0" w:type="dxa"/>
          <w:right w:w="0" w:type="dxa"/>
        </w:tblCellMar>
        <w:tblLook w:val="04A0"/>
      </w:tblPr>
      <w:tblGrid>
        <w:gridCol w:w="2806"/>
        <w:gridCol w:w="6549"/>
      </w:tblGrid>
      <w:tr w:rsidR="0025062A" w:rsidRPr="0025062A" w:rsidTr="0025062A">
        <w:trPr>
          <w:tblCellSpacing w:w="0" w:type="dxa"/>
        </w:trPr>
        <w:tc>
          <w:tcPr>
            <w:tcW w:w="1500" w:type="pct"/>
            <w:hideMark/>
          </w:tcPr>
          <w:p w:rsidR="0025062A" w:rsidRPr="0025062A" w:rsidRDefault="0025062A" w:rsidP="0025062A">
            <w:pPr>
              <w:spacing w:before="497" w:after="248" w:line="240" w:lineRule="auto"/>
              <w:jc w:val="center"/>
              <w:rPr>
                <w:rFonts w:ascii="Times New Roman" w:eastAsia="Times New Roman" w:hAnsi="Times New Roman" w:cs="Times New Roman"/>
                <w:sz w:val="24"/>
                <w:szCs w:val="24"/>
              </w:rPr>
            </w:pPr>
            <w:bookmarkStart w:id="6" w:name="n8"/>
            <w:bookmarkEnd w:id="6"/>
            <w:r w:rsidRPr="0025062A">
              <w:rPr>
                <w:rFonts w:ascii="Times New Roman" w:eastAsia="Times New Roman" w:hAnsi="Times New Roman" w:cs="Times New Roman"/>
                <w:b/>
                <w:bCs/>
                <w:color w:val="000000"/>
                <w:sz w:val="24"/>
              </w:rPr>
              <w:t>Прем'єр-міністр України</w:t>
            </w:r>
          </w:p>
        </w:tc>
        <w:tc>
          <w:tcPr>
            <w:tcW w:w="3500" w:type="pct"/>
            <w:hideMark/>
          </w:tcPr>
          <w:p w:rsidR="0025062A" w:rsidRPr="0025062A" w:rsidRDefault="0025062A" w:rsidP="0025062A">
            <w:pPr>
              <w:spacing w:before="497" w:after="0" w:line="240" w:lineRule="auto"/>
              <w:jc w:val="right"/>
              <w:rPr>
                <w:rFonts w:ascii="Times New Roman" w:eastAsia="Times New Roman" w:hAnsi="Times New Roman" w:cs="Times New Roman"/>
                <w:sz w:val="24"/>
                <w:szCs w:val="24"/>
              </w:rPr>
            </w:pPr>
            <w:r w:rsidRPr="0025062A">
              <w:rPr>
                <w:rFonts w:ascii="Times New Roman" w:eastAsia="Times New Roman" w:hAnsi="Times New Roman" w:cs="Times New Roman"/>
                <w:b/>
                <w:bCs/>
                <w:color w:val="000000"/>
                <w:sz w:val="24"/>
              </w:rPr>
              <w:t>М.АЗАРОВ</w:t>
            </w:r>
          </w:p>
        </w:tc>
      </w:tr>
      <w:tr w:rsidR="0025062A" w:rsidRPr="0025062A" w:rsidTr="0025062A">
        <w:trPr>
          <w:tblCellSpacing w:w="0" w:type="dxa"/>
        </w:trPr>
        <w:tc>
          <w:tcPr>
            <w:tcW w:w="0" w:type="auto"/>
            <w:hideMark/>
          </w:tcPr>
          <w:p w:rsidR="0025062A" w:rsidRPr="0025062A" w:rsidRDefault="0025062A" w:rsidP="0025062A">
            <w:pPr>
              <w:spacing w:before="497"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b/>
                <w:bCs/>
                <w:color w:val="000000"/>
                <w:sz w:val="24"/>
              </w:rPr>
              <w:lastRenderedPageBreak/>
              <w:t>Інд. 70</w:t>
            </w:r>
          </w:p>
        </w:tc>
        <w:tc>
          <w:tcPr>
            <w:tcW w:w="0" w:type="auto"/>
            <w:hideMark/>
          </w:tcPr>
          <w:p w:rsidR="0025062A" w:rsidRPr="0025062A" w:rsidRDefault="0025062A" w:rsidP="0025062A">
            <w:pPr>
              <w:spacing w:before="497" w:after="0" w:line="240" w:lineRule="auto"/>
              <w:jc w:val="right"/>
              <w:rPr>
                <w:rFonts w:ascii="Times New Roman" w:eastAsia="Times New Roman" w:hAnsi="Times New Roman" w:cs="Times New Roman"/>
                <w:sz w:val="24"/>
                <w:szCs w:val="24"/>
              </w:rPr>
            </w:pPr>
          </w:p>
        </w:tc>
      </w:tr>
    </w:tbl>
    <w:p w:rsidR="0025062A" w:rsidRPr="0025062A" w:rsidRDefault="0025062A" w:rsidP="0025062A">
      <w:pPr>
        <w:spacing w:after="0" w:line="240" w:lineRule="auto"/>
        <w:rPr>
          <w:rFonts w:ascii="Times New Roman" w:eastAsia="Times New Roman" w:hAnsi="Times New Roman" w:cs="Times New Roman"/>
          <w:color w:val="000000"/>
          <w:sz w:val="24"/>
        </w:rPr>
      </w:pPr>
      <w:bookmarkStart w:id="7" w:name="n249"/>
      <w:bookmarkEnd w:id="7"/>
      <w:r w:rsidRPr="0025062A">
        <w:rPr>
          <w:rFonts w:ascii="Times New Roman" w:eastAsia="Times New Roman" w:hAnsi="Times New Roman" w:cs="Times New Roman"/>
          <w:color w:val="000000"/>
          <w:sz w:val="24"/>
        </w:rPr>
        <w:pict>
          <v:rect id="_x0000_i1026" style="width:0;height:1.5pt" o:hralign="center" o:hrstd="t" o:hrnoshade="t" o:hr="t" fillcolor="black" stroked="f"/>
        </w:pict>
      </w:r>
    </w:p>
    <w:p w:rsidR="0025062A" w:rsidRPr="0025062A" w:rsidRDefault="0025062A" w:rsidP="0025062A">
      <w:pPr>
        <w:spacing w:after="248" w:line="240" w:lineRule="auto"/>
        <w:jc w:val="both"/>
        <w:rPr>
          <w:rFonts w:ascii="Times New Roman" w:eastAsia="Times New Roman" w:hAnsi="Times New Roman" w:cs="Times New Roman"/>
          <w:sz w:val="24"/>
          <w:szCs w:val="24"/>
        </w:rPr>
      </w:pPr>
      <w:bookmarkStart w:id="8" w:name="n248"/>
      <w:bookmarkEnd w:id="8"/>
    </w:p>
    <w:tbl>
      <w:tblPr>
        <w:tblW w:w="5000" w:type="pct"/>
        <w:tblCellSpacing w:w="0" w:type="dxa"/>
        <w:tblCellMar>
          <w:left w:w="0" w:type="dxa"/>
          <w:right w:w="0" w:type="dxa"/>
        </w:tblCellMar>
        <w:tblLook w:val="04A0"/>
      </w:tblPr>
      <w:tblGrid>
        <w:gridCol w:w="4900"/>
        <w:gridCol w:w="4455"/>
      </w:tblGrid>
      <w:tr w:rsidR="0025062A" w:rsidRPr="0025062A" w:rsidTr="0025062A">
        <w:trPr>
          <w:tblCellSpacing w:w="0" w:type="dxa"/>
        </w:trPr>
        <w:tc>
          <w:tcPr>
            <w:tcW w:w="2200" w:type="pct"/>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bookmarkStart w:id="9" w:name="n9"/>
            <w:bookmarkEnd w:id="9"/>
          </w:p>
        </w:tc>
        <w:tc>
          <w:tcPr>
            <w:tcW w:w="2000" w:type="pct"/>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b/>
                <w:bCs/>
                <w:color w:val="000000"/>
                <w:sz w:val="24"/>
              </w:rPr>
              <w:t xml:space="preserve">ЗАТВЕРДЖЕНО </w:t>
            </w:r>
            <w:r w:rsidRPr="0025062A">
              <w:rPr>
                <w:rFonts w:ascii="Times New Roman" w:eastAsia="Times New Roman" w:hAnsi="Times New Roman" w:cs="Times New Roman"/>
                <w:sz w:val="24"/>
                <w:szCs w:val="24"/>
              </w:rPr>
              <w:br/>
            </w:r>
            <w:r w:rsidRPr="0025062A">
              <w:rPr>
                <w:rFonts w:ascii="Times New Roman" w:eastAsia="Times New Roman" w:hAnsi="Times New Roman" w:cs="Times New Roman"/>
                <w:b/>
                <w:bCs/>
                <w:color w:val="000000"/>
                <w:sz w:val="24"/>
              </w:rPr>
              <w:t xml:space="preserve">постановою Кабінету Міністрів України </w:t>
            </w:r>
            <w:r w:rsidRPr="0025062A">
              <w:rPr>
                <w:rFonts w:ascii="Times New Roman" w:eastAsia="Times New Roman" w:hAnsi="Times New Roman" w:cs="Times New Roman"/>
                <w:sz w:val="24"/>
                <w:szCs w:val="24"/>
              </w:rPr>
              <w:br/>
            </w:r>
            <w:r w:rsidRPr="0025062A">
              <w:rPr>
                <w:rFonts w:ascii="Times New Roman" w:eastAsia="Times New Roman" w:hAnsi="Times New Roman" w:cs="Times New Roman"/>
                <w:b/>
                <w:bCs/>
                <w:color w:val="000000"/>
                <w:sz w:val="24"/>
              </w:rPr>
              <w:t>від 23 листопада 2011 р. № 1392</w:t>
            </w:r>
          </w:p>
        </w:tc>
      </w:tr>
    </w:tbl>
    <w:p w:rsidR="0025062A" w:rsidRPr="0025062A" w:rsidRDefault="0025062A" w:rsidP="0025062A">
      <w:pPr>
        <w:spacing w:before="497" w:after="745" w:line="240" w:lineRule="auto"/>
        <w:ind w:left="745" w:right="745"/>
        <w:jc w:val="center"/>
        <w:rPr>
          <w:rFonts w:ascii="Times New Roman" w:eastAsia="Times New Roman" w:hAnsi="Times New Roman" w:cs="Times New Roman"/>
          <w:color w:val="000000"/>
          <w:sz w:val="24"/>
          <w:szCs w:val="24"/>
        </w:rPr>
      </w:pPr>
      <w:bookmarkStart w:id="10" w:name="n10"/>
      <w:bookmarkEnd w:id="10"/>
      <w:r w:rsidRPr="0025062A">
        <w:rPr>
          <w:rFonts w:ascii="Times New Roman" w:eastAsia="Times New Roman" w:hAnsi="Times New Roman" w:cs="Times New Roman"/>
          <w:b/>
          <w:bCs/>
          <w:color w:val="000000"/>
          <w:sz w:val="32"/>
        </w:rPr>
        <w:t>ДЕРЖАВНИЙ СТАНДАРТ</w:t>
      </w:r>
      <w:r w:rsidRPr="0025062A">
        <w:rPr>
          <w:rFonts w:ascii="Times New Roman" w:eastAsia="Times New Roman" w:hAnsi="Times New Roman" w:cs="Times New Roman"/>
          <w:color w:val="000000"/>
          <w:sz w:val="24"/>
          <w:szCs w:val="24"/>
        </w:rPr>
        <w:t xml:space="preserve"> </w:t>
      </w:r>
      <w:r w:rsidRPr="0025062A">
        <w:rPr>
          <w:rFonts w:ascii="Times New Roman" w:eastAsia="Times New Roman" w:hAnsi="Times New Roman" w:cs="Times New Roman"/>
          <w:color w:val="000000"/>
          <w:sz w:val="24"/>
          <w:szCs w:val="24"/>
        </w:rPr>
        <w:br/>
      </w:r>
      <w:r w:rsidRPr="0025062A">
        <w:rPr>
          <w:rFonts w:ascii="Times New Roman" w:eastAsia="Times New Roman" w:hAnsi="Times New Roman" w:cs="Times New Roman"/>
          <w:b/>
          <w:bCs/>
          <w:color w:val="000000"/>
          <w:sz w:val="32"/>
        </w:rPr>
        <w:t>базової і повної загальної середньої освіти</w:t>
      </w:r>
    </w:p>
    <w:p w:rsidR="0025062A" w:rsidRPr="0025062A" w:rsidRDefault="0025062A" w:rsidP="0025062A">
      <w:pPr>
        <w:spacing w:before="248" w:after="248" w:line="240" w:lineRule="auto"/>
        <w:ind w:left="745" w:right="745"/>
        <w:jc w:val="center"/>
        <w:rPr>
          <w:rFonts w:ascii="Times New Roman" w:eastAsia="Times New Roman" w:hAnsi="Times New Roman" w:cs="Times New Roman"/>
          <w:color w:val="000000"/>
          <w:sz w:val="24"/>
          <w:szCs w:val="24"/>
        </w:rPr>
      </w:pPr>
      <w:bookmarkStart w:id="11" w:name="n11"/>
      <w:bookmarkEnd w:id="11"/>
      <w:r w:rsidRPr="0025062A">
        <w:rPr>
          <w:rFonts w:ascii="Times New Roman" w:eastAsia="Times New Roman" w:hAnsi="Times New Roman" w:cs="Times New Roman"/>
          <w:b/>
          <w:bCs/>
          <w:color w:val="000000"/>
          <w:sz w:val="28"/>
        </w:rPr>
        <w:t>I. Загальна частина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2" w:name="n12"/>
      <w:bookmarkEnd w:id="12"/>
      <w:r w:rsidRPr="0025062A">
        <w:rPr>
          <w:rFonts w:ascii="Times New Roman" w:eastAsia="Times New Roman" w:hAnsi="Times New Roman" w:cs="Times New Roman"/>
          <w:color w:val="000000"/>
          <w:sz w:val="24"/>
          <w:szCs w:val="24"/>
        </w:rPr>
        <w:t>Цей Державний стандарт базової і повної загальної середньої освіти (далі - Державний стандарт) спрямований на виконання завдань загальноосвітніх навчальних закладів II і III ступеня (далі - загальноосвітні заклади) і визначає вимоги до освіченості учнів основної і старшої школи.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3" w:name="n13"/>
      <w:bookmarkEnd w:id="13"/>
      <w:r w:rsidRPr="0025062A">
        <w:rPr>
          <w:rFonts w:ascii="Times New Roman" w:eastAsia="Times New Roman" w:hAnsi="Times New Roman" w:cs="Times New Roman"/>
          <w:color w:val="000000"/>
          <w:sz w:val="24"/>
          <w:szCs w:val="24"/>
        </w:rPr>
        <w:t>У цьому Державному стандарті поняття вживаються у такому значенні: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4" w:name="n14"/>
      <w:bookmarkEnd w:id="14"/>
      <w:r w:rsidRPr="0025062A">
        <w:rPr>
          <w:rFonts w:ascii="Times New Roman" w:eastAsia="Times New Roman" w:hAnsi="Times New Roman" w:cs="Times New Roman"/>
          <w:color w:val="000000"/>
          <w:sz w:val="24"/>
          <w:szCs w:val="24"/>
        </w:rPr>
        <w:t>1) громадянська компетентність - здатність учня активно, відповідально та ефективно реалізовувати права та обов’язки з метою розвитку демократичного суспільства;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5" w:name="n15"/>
      <w:bookmarkEnd w:id="15"/>
      <w:r w:rsidRPr="0025062A">
        <w:rPr>
          <w:rFonts w:ascii="Times New Roman" w:eastAsia="Times New Roman" w:hAnsi="Times New Roman" w:cs="Times New Roman"/>
          <w:color w:val="000000"/>
          <w:sz w:val="24"/>
          <w:szCs w:val="24"/>
        </w:rPr>
        <w:t xml:space="preserve">2) </w:t>
      </w:r>
      <w:proofErr w:type="spellStart"/>
      <w:r w:rsidRPr="0025062A">
        <w:rPr>
          <w:rFonts w:ascii="Times New Roman" w:eastAsia="Times New Roman" w:hAnsi="Times New Roman" w:cs="Times New Roman"/>
          <w:color w:val="000000"/>
          <w:sz w:val="24"/>
          <w:szCs w:val="24"/>
        </w:rPr>
        <w:t>діяльнісний</w:t>
      </w:r>
      <w:proofErr w:type="spellEnd"/>
      <w:r w:rsidRPr="0025062A">
        <w:rPr>
          <w:rFonts w:ascii="Times New Roman" w:eastAsia="Times New Roman" w:hAnsi="Times New Roman" w:cs="Times New Roman"/>
          <w:color w:val="000000"/>
          <w:sz w:val="24"/>
          <w:szCs w:val="24"/>
        </w:rPr>
        <w:t xml:space="preserve"> підхід - спрямованість навчально-виховного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професійну самореалізацію, формування здібностей до колективної діяльності та самоосвіти;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6" w:name="n16"/>
      <w:bookmarkEnd w:id="16"/>
      <w:r w:rsidRPr="0025062A">
        <w:rPr>
          <w:rFonts w:ascii="Times New Roman" w:eastAsia="Times New Roman" w:hAnsi="Times New Roman" w:cs="Times New Roman"/>
          <w:color w:val="000000"/>
          <w:sz w:val="24"/>
          <w:szCs w:val="24"/>
        </w:rPr>
        <w:t>3) загальнокультурна компетентність - здатність учня аналізувати та оцінювати досягнення національної та світової культури, орієнтуватися в культурному та духовному контексті сучасного суспільства, застосовувати методи самовиховання, орієнтовані на загальнолюдські цінності;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7" w:name="n17"/>
      <w:bookmarkEnd w:id="17"/>
      <w:r w:rsidRPr="0025062A">
        <w:rPr>
          <w:rFonts w:ascii="Times New Roman" w:eastAsia="Times New Roman" w:hAnsi="Times New Roman" w:cs="Times New Roman"/>
          <w:color w:val="000000"/>
          <w:sz w:val="24"/>
          <w:szCs w:val="24"/>
        </w:rPr>
        <w:t xml:space="preserve">4) </w:t>
      </w:r>
      <w:proofErr w:type="spellStart"/>
      <w:r w:rsidRPr="0025062A">
        <w:rPr>
          <w:rFonts w:ascii="Times New Roman" w:eastAsia="Times New Roman" w:hAnsi="Times New Roman" w:cs="Times New Roman"/>
          <w:color w:val="000000"/>
          <w:sz w:val="24"/>
          <w:szCs w:val="24"/>
        </w:rPr>
        <w:t>здоров’язбережувальна</w:t>
      </w:r>
      <w:proofErr w:type="spellEnd"/>
      <w:r w:rsidRPr="0025062A">
        <w:rPr>
          <w:rFonts w:ascii="Times New Roman" w:eastAsia="Times New Roman" w:hAnsi="Times New Roman" w:cs="Times New Roman"/>
          <w:color w:val="000000"/>
          <w:sz w:val="24"/>
          <w:szCs w:val="24"/>
        </w:rPr>
        <w:t xml:space="preserve"> компетентність - здатність учня застосовувати в умовах конкретної ситуації сукупність </w:t>
      </w:r>
      <w:proofErr w:type="spellStart"/>
      <w:r w:rsidRPr="0025062A">
        <w:rPr>
          <w:rFonts w:ascii="Times New Roman" w:eastAsia="Times New Roman" w:hAnsi="Times New Roman" w:cs="Times New Roman"/>
          <w:color w:val="000000"/>
          <w:sz w:val="24"/>
          <w:szCs w:val="24"/>
        </w:rPr>
        <w:t>здоров’язбережувальних</w:t>
      </w:r>
      <w:proofErr w:type="spellEnd"/>
      <w:r w:rsidRPr="0025062A">
        <w:rPr>
          <w:rFonts w:ascii="Times New Roman" w:eastAsia="Times New Roman" w:hAnsi="Times New Roman" w:cs="Times New Roman"/>
          <w:color w:val="000000"/>
          <w:sz w:val="24"/>
          <w:szCs w:val="24"/>
        </w:rPr>
        <w:t xml:space="preserve"> </w:t>
      </w:r>
      <w:proofErr w:type="spellStart"/>
      <w:r w:rsidRPr="0025062A">
        <w:rPr>
          <w:rFonts w:ascii="Times New Roman" w:eastAsia="Times New Roman" w:hAnsi="Times New Roman" w:cs="Times New Roman"/>
          <w:color w:val="000000"/>
          <w:sz w:val="24"/>
          <w:szCs w:val="24"/>
        </w:rPr>
        <w:t>компетенцій</w:t>
      </w:r>
      <w:proofErr w:type="spellEnd"/>
      <w:r w:rsidRPr="0025062A">
        <w:rPr>
          <w:rFonts w:ascii="Times New Roman" w:eastAsia="Times New Roman" w:hAnsi="Times New Roman" w:cs="Times New Roman"/>
          <w:color w:val="000000"/>
          <w:sz w:val="24"/>
          <w:szCs w:val="24"/>
        </w:rPr>
        <w:t>, дбайливо ставитися до власного здоров’я та здоров’я інших людей;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8" w:name="n18"/>
      <w:bookmarkEnd w:id="18"/>
      <w:r w:rsidRPr="0025062A">
        <w:rPr>
          <w:rFonts w:ascii="Times New Roman" w:eastAsia="Times New Roman" w:hAnsi="Times New Roman" w:cs="Times New Roman"/>
          <w:color w:val="000000"/>
          <w:sz w:val="24"/>
          <w:szCs w:val="24"/>
        </w:rPr>
        <w:t>5) інформаційно-комунікаційна компетентність -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9" w:name="n19"/>
      <w:bookmarkEnd w:id="19"/>
      <w:r w:rsidRPr="0025062A">
        <w:rPr>
          <w:rFonts w:ascii="Times New Roman" w:eastAsia="Times New Roman" w:hAnsi="Times New Roman" w:cs="Times New Roman"/>
          <w:color w:val="000000"/>
          <w:sz w:val="24"/>
          <w:szCs w:val="24"/>
        </w:rPr>
        <w:t>6) ключова компетентність - спеціально структурований комплекс характеристик (якостей) особистості, що дає можливість їй ефективно діяти у різних сферах життєдіяльності і належить до загальногалузевого змісту освітніх стандартів;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0" w:name="n20"/>
      <w:bookmarkEnd w:id="20"/>
      <w:r w:rsidRPr="0025062A">
        <w:rPr>
          <w:rFonts w:ascii="Times New Roman" w:eastAsia="Times New Roman" w:hAnsi="Times New Roman" w:cs="Times New Roman"/>
          <w:color w:val="000000"/>
          <w:sz w:val="24"/>
          <w:szCs w:val="24"/>
        </w:rPr>
        <w:lastRenderedPageBreak/>
        <w:t>7) ключова компетенція - певний рівень знань, умінь, навичок, ставлень, які можна застосувати у сфері діяльності людини;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1" w:name="n21"/>
      <w:bookmarkEnd w:id="21"/>
      <w:r w:rsidRPr="0025062A">
        <w:rPr>
          <w:rFonts w:ascii="Times New Roman" w:eastAsia="Times New Roman" w:hAnsi="Times New Roman" w:cs="Times New Roman"/>
          <w:color w:val="000000"/>
          <w:sz w:val="24"/>
          <w:szCs w:val="24"/>
        </w:rPr>
        <w:t xml:space="preserve">8) </w:t>
      </w:r>
      <w:proofErr w:type="spellStart"/>
      <w:r w:rsidRPr="0025062A">
        <w:rPr>
          <w:rFonts w:ascii="Times New Roman" w:eastAsia="Times New Roman" w:hAnsi="Times New Roman" w:cs="Times New Roman"/>
          <w:color w:val="000000"/>
          <w:sz w:val="24"/>
          <w:szCs w:val="24"/>
        </w:rPr>
        <w:t>компетентнісний</w:t>
      </w:r>
      <w:proofErr w:type="spellEnd"/>
      <w:r w:rsidRPr="0025062A">
        <w:rPr>
          <w:rFonts w:ascii="Times New Roman" w:eastAsia="Times New Roman" w:hAnsi="Times New Roman" w:cs="Times New Roman"/>
          <w:color w:val="000000"/>
          <w:sz w:val="24"/>
          <w:szCs w:val="24"/>
        </w:rPr>
        <w:t xml:space="preserve"> підхід - спрямованість навчально-виховного процесу на досягнення результатів, якими є ієрархічно підпорядковані ключова, </w:t>
      </w:r>
      <w:proofErr w:type="spellStart"/>
      <w:r w:rsidRPr="0025062A">
        <w:rPr>
          <w:rFonts w:ascii="Times New Roman" w:eastAsia="Times New Roman" w:hAnsi="Times New Roman" w:cs="Times New Roman"/>
          <w:color w:val="000000"/>
          <w:sz w:val="24"/>
          <w:szCs w:val="24"/>
        </w:rPr>
        <w:t>загальнопредметна</w:t>
      </w:r>
      <w:proofErr w:type="spellEnd"/>
      <w:r w:rsidRPr="0025062A">
        <w:rPr>
          <w:rFonts w:ascii="Times New Roman" w:eastAsia="Times New Roman" w:hAnsi="Times New Roman" w:cs="Times New Roman"/>
          <w:color w:val="000000"/>
          <w:sz w:val="24"/>
          <w:szCs w:val="24"/>
        </w:rPr>
        <w:t xml:space="preserve"> і предметна (галузева) компетентності;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2" w:name="n22"/>
      <w:bookmarkEnd w:id="22"/>
      <w:r w:rsidRPr="0025062A">
        <w:rPr>
          <w:rFonts w:ascii="Times New Roman" w:eastAsia="Times New Roman" w:hAnsi="Times New Roman" w:cs="Times New Roman"/>
          <w:color w:val="000000"/>
          <w:sz w:val="24"/>
          <w:szCs w:val="24"/>
        </w:rPr>
        <w:t>9) компетентність - набута у процесі навчання інтегрована здатність учня, що складається із знань, умінь, досвіду, цінностей і ставлення, що можуть цілісно реалізовуватися на практиці;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3" w:name="n23"/>
      <w:bookmarkEnd w:id="23"/>
      <w:r w:rsidRPr="0025062A">
        <w:rPr>
          <w:rFonts w:ascii="Times New Roman" w:eastAsia="Times New Roman" w:hAnsi="Times New Roman" w:cs="Times New Roman"/>
          <w:color w:val="000000"/>
          <w:sz w:val="24"/>
          <w:szCs w:val="24"/>
        </w:rPr>
        <w:t>10) компетенція - суспільно визнаний рівень знань, умінь, навичок, ставлень у певній сфері діяльності людини;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4" w:name="n24"/>
      <w:bookmarkEnd w:id="24"/>
      <w:r w:rsidRPr="0025062A">
        <w:rPr>
          <w:rFonts w:ascii="Times New Roman" w:eastAsia="Times New Roman" w:hAnsi="Times New Roman" w:cs="Times New Roman"/>
          <w:color w:val="000000"/>
          <w:sz w:val="24"/>
          <w:szCs w:val="24"/>
        </w:rPr>
        <w:t>11) комунікативна компетентність -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різними соціальними ролями;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5" w:name="n25"/>
      <w:bookmarkEnd w:id="25"/>
      <w:r w:rsidRPr="0025062A">
        <w:rPr>
          <w:rFonts w:ascii="Times New Roman" w:eastAsia="Times New Roman" w:hAnsi="Times New Roman" w:cs="Times New Roman"/>
          <w:color w:val="000000"/>
          <w:sz w:val="24"/>
          <w:szCs w:val="24"/>
        </w:rPr>
        <w:t xml:space="preserve">12) </w:t>
      </w:r>
      <w:proofErr w:type="spellStart"/>
      <w:r w:rsidRPr="0025062A">
        <w:rPr>
          <w:rFonts w:ascii="Times New Roman" w:eastAsia="Times New Roman" w:hAnsi="Times New Roman" w:cs="Times New Roman"/>
          <w:color w:val="000000"/>
          <w:sz w:val="24"/>
          <w:szCs w:val="24"/>
        </w:rPr>
        <w:t>міжпредметна</w:t>
      </w:r>
      <w:proofErr w:type="spellEnd"/>
      <w:r w:rsidRPr="0025062A">
        <w:rPr>
          <w:rFonts w:ascii="Times New Roman" w:eastAsia="Times New Roman" w:hAnsi="Times New Roman" w:cs="Times New Roman"/>
          <w:color w:val="000000"/>
          <w:sz w:val="24"/>
          <w:szCs w:val="24"/>
        </w:rPr>
        <w:t xml:space="preserve"> естетична компетентність -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6" w:name="n26"/>
      <w:bookmarkEnd w:id="26"/>
      <w:r w:rsidRPr="0025062A">
        <w:rPr>
          <w:rFonts w:ascii="Times New Roman" w:eastAsia="Times New Roman" w:hAnsi="Times New Roman" w:cs="Times New Roman"/>
          <w:color w:val="000000"/>
          <w:sz w:val="24"/>
          <w:szCs w:val="24"/>
        </w:rPr>
        <w:t xml:space="preserve">13) </w:t>
      </w:r>
      <w:proofErr w:type="spellStart"/>
      <w:r w:rsidRPr="0025062A">
        <w:rPr>
          <w:rFonts w:ascii="Times New Roman" w:eastAsia="Times New Roman" w:hAnsi="Times New Roman" w:cs="Times New Roman"/>
          <w:color w:val="000000"/>
          <w:sz w:val="24"/>
          <w:szCs w:val="24"/>
        </w:rPr>
        <w:t>міжпредметна</w:t>
      </w:r>
      <w:proofErr w:type="spellEnd"/>
      <w:r w:rsidRPr="0025062A">
        <w:rPr>
          <w:rFonts w:ascii="Times New Roman" w:eastAsia="Times New Roman" w:hAnsi="Times New Roman" w:cs="Times New Roman"/>
          <w:color w:val="000000"/>
          <w:sz w:val="24"/>
          <w:szCs w:val="24"/>
        </w:rPr>
        <w:t xml:space="preserve"> компетентність - здатність учня застосовувати щодо </w:t>
      </w:r>
      <w:proofErr w:type="spellStart"/>
      <w:r w:rsidRPr="0025062A">
        <w:rPr>
          <w:rFonts w:ascii="Times New Roman" w:eastAsia="Times New Roman" w:hAnsi="Times New Roman" w:cs="Times New Roman"/>
          <w:color w:val="000000"/>
          <w:sz w:val="24"/>
          <w:szCs w:val="24"/>
        </w:rPr>
        <w:t>міжпредметного</w:t>
      </w:r>
      <w:proofErr w:type="spellEnd"/>
      <w:r w:rsidRPr="0025062A">
        <w:rPr>
          <w:rFonts w:ascii="Times New Roman" w:eastAsia="Times New Roman" w:hAnsi="Times New Roman" w:cs="Times New Roman"/>
          <w:color w:val="000000"/>
          <w:sz w:val="24"/>
          <w:szCs w:val="24"/>
        </w:rPr>
        <w:t xml:space="preserve"> кола проблем знання, уміння, навички, способи діяльності та ставлення, які належать до певного кола навчальних предметів і освітніх галузей;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7" w:name="n27"/>
      <w:bookmarkEnd w:id="27"/>
      <w:r w:rsidRPr="0025062A">
        <w:rPr>
          <w:rFonts w:ascii="Times New Roman" w:eastAsia="Times New Roman" w:hAnsi="Times New Roman" w:cs="Times New Roman"/>
          <w:color w:val="000000"/>
          <w:sz w:val="24"/>
          <w:szCs w:val="24"/>
        </w:rPr>
        <w:t>14) навчальна програма - нормативний документ, що конкретизує для кожного класу визначені цим Державним стандартом результати навчання відповідно до освітньої галузі або її складової, деталізує навчальний зміст, у результаті засвоєння якого такі результати досягаються, а також містить рекомендації щодо виявлення та оцінювання результатів навчання;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8" w:name="n28"/>
      <w:bookmarkEnd w:id="28"/>
      <w:r w:rsidRPr="0025062A">
        <w:rPr>
          <w:rFonts w:ascii="Times New Roman" w:eastAsia="Times New Roman" w:hAnsi="Times New Roman" w:cs="Times New Roman"/>
          <w:color w:val="000000"/>
          <w:sz w:val="24"/>
          <w:szCs w:val="24"/>
        </w:rPr>
        <w:t xml:space="preserve">15) </w:t>
      </w:r>
      <w:proofErr w:type="spellStart"/>
      <w:r w:rsidRPr="0025062A">
        <w:rPr>
          <w:rFonts w:ascii="Times New Roman" w:eastAsia="Times New Roman" w:hAnsi="Times New Roman" w:cs="Times New Roman"/>
          <w:color w:val="000000"/>
          <w:sz w:val="24"/>
          <w:szCs w:val="24"/>
        </w:rPr>
        <w:t>особистісно</w:t>
      </w:r>
      <w:proofErr w:type="spellEnd"/>
      <w:r w:rsidRPr="0025062A">
        <w:rPr>
          <w:rFonts w:ascii="Times New Roman" w:eastAsia="Times New Roman" w:hAnsi="Times New Roman" w:cs="Times New Roman"/>
          <w:color w:val="000000"/>
          <w:sz w:val="24"/>
          <w:szCs w:val="24"/>
        </w:rPr>
        <w:t xml:space="preserve"> зорієнтований підхід - спрямованість навчально-виховного процесу на взаємодію і плідний розвиток особистості педагога та його учнів на основі рівності у спілкуванні та партнерства у навчанні;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9" w:name="n29"/>
      <w:bookmarkEnd w:id="29"/>
      <w:r w:rsidRPr="0025062A">
        <w:rPr>
          <w:rFonts w:ascii="Times New Roman" w:eastAsia="Times New Roman" w:hAnsi="Times New Roman" w:cs="Times New Roman"/>
          <w:color w:val="000000"/>
          <w:sz w:val="24"/>
          <w:szCs w:val="24"/>
        </w:rPr>
        <w:t>16) предметна (галузева) компетентність - набутий учнями у процесі навчання досвід специфічної для певного предмета діяльності, пов’язаної із засвоєнням, розумінням і застосуванням нових знань;</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30" w:name="n30"/>
      <w:bookmarkEnd w:id="30"/>
      <w:r w:rsidRPr="0025062A">
        <w:rPr>
          <w:rFonts w:ascii="Times New Roman" w:eastAsia="Times New Roman" w:hAnsi="Times New Roman" w:cs="Times New Roman"/>
          <w:color w:val="000000"/>
          <w:sz w:val="24"/>
          <w:szCs w:val="24"/>
        </w:rPr>
        <w:t>17) предметна компетенція - сукупність знань, умінь та характерних рис у межах змісту конкретного предмета, необхідних для виконання учнями певних дій з метою розв’язання навчальних проблем, задач, ситуацій;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31" w:name="n31"/>
      <w:bookmarkEnd w:id="31"/>
      <w:r w:rsidRPr="0025062A">
        <w:rPr>
          <w:rFonts w:ascii="Times New Roman" w:eastAsia="Times New Roman" w:hAnsi="Times New Roman" w:cs="Times New Roman"/>
          <w:color w:val="000000"/>
          <w:sz w:val="24"/>
          <w:szCs w:val="24"/>
        </w:rPr>
        <w:t>18) предметна мистецька компетентність - здатність до розуміння і творчого самовираження у сфері музичного, образотворчого та інших видів мистецтва, що формується під час сприймання творів таких видів мистецтва і їх практичного опанування;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32" w:name="n32"/>
      <w:bookmarkEnd w:id="32"/>
      <w:r w:rsidRPr="0025062A">
        <w:rPr>
          <w:rFonts w:ascii="Times New Roman" w:eastAsia="Times New Roman" w:hAnsi="Times New Roman" w:cs="Times New Roman"/>
          <w:color w:val="000000"/>
          <w:sz w:val="24"/>
          <w:szCs w:val="24"/>
        </w:rPr>
        <w:t>19) проектно-технологічна компетентність - здатність учнів застосовувати знання, уміння та особистий досвід у предметно-перетворювальній діяльності;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33" w:name="n33"/>
      <w:bookmarkEnd w:id="33"/>
      <w:r w:rsidRPr="0025062A">
        <w:rPr>
          <w:rFonts w:ascii="Times New Roman" w:eastAsia="Times New Roman" w:hAnsi="Times New Roman" w:cs="Times New Roman"/>
          <w:color w:val="000000"/>
          <w:sz w:val="24"/>
          <w:szCs w:val="24"/>
        </w:rPr>
        <w:lastRenderedPageBreak/>
        <w:t>20) соціальна компетентність - здатність особистості продуктивно співпрацювати з партнерами у групі та команді, виконувати різні ролі та функції у колективі.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34" w:name="n34"/>
      <w:bookmarkEnd w:id="34"/>
      <w:r w:rsidRPr="0025062A">
        <w:rPr>
          <w:rFonts w:ascii="Times New Roman" w:eastAsia="Times New Roman" w:hAnsi="Times New Roman" w:cs="Times New Roman"/>
          <w:color w:val="000000"/>
          <w:sz w:val="24"/>
          <w:szCs w:val="24"/>
        </w:rPr>
        <w:t xml:space="preserve">Формування інформаційно-комунікаційної компетентності учнів, зміст якої є інтегративним, відбувається у результаті застосування під час вивчення всіх предметів навчального плану </w:t>
      </w:r>
      <w:proofErr w:type="spellStart"/>
      <w:r w:rsidRPr="0025062A">
        <w:rPr>
          <w:rFonts w:ascii="Times New Roman" w:eastAsia="Times New Roman" w:hAnsi="Times New Roman" w:cs="Times New Roman"/>
          <w:color w:val="000000"/>
          <w:sz w:val="24"/>
          <w:szCs w:val="24"/>
        </w:rPr>
        <w:t>діяльнісного</w:t>
      </w:r>
      <w:proofErr w:type="spellEnd"/>
      <w:r w:rsidRPr="0025062A">
        <w:rPr>
          <w:rFonts w:ascii="Times New Roman" w:eastAsia="Times New Roman" w:hAnsi="Times New Roman" w:cs="Times New Roman"/>
          <w:color w:val="000000"/>
          <w:sz w:val="24"/>
          <w:szCs w:val="24"/>
        </w:rPr>
        <w:t xml:space="preserve"> підходу. Навчальними програмами обов’язково передбачається внесок кожного навчального предмета у формування зазначеної компетентності.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35" w:name="n35"/>
      <w:bookmarkEnd w:id="35"/>
      <w:r w:rsidRPr="0025062A">
        <w:rPr>
          <w:rFonts w:ascii="Times New Roman" w:eastAsia="Times New Roman" w:hAnsi="Times New Roman" w:cs="Times New Roman"/>
          <w:color w:val="000000"/>
          <w:sz w:val="24"/>
          <w:szCs w:val="24"/>
        </w:rPr>
        <w:t xml:space="preserve">Цей Державний стандарт ґрунтується на засадах </w:t>
      </w:r>
      <w:proofErr w:type="spellStart"/>
      <w:r w:rsidRPr="0025062A">
        <w:rPr>
          <w:rFonts w:ascii="Times New Roman" w:eastAsia="Times New Roman" w:hAnsi="Times New Roman" w:cs="Times New Roman"/>
          <w:color w:val="000000"/>
          <w:sz w:val="24"/>
          <w:szCs w:val="24"/>
        </w:rPr>
        <w:t>особистісно</w:t>
      </w:r>
      <w:proofErr w:type="spellEnd"/>
      <w:r w:rsidRPr="0025062A">
        <w:rPr>
          <w:rFonts w:ascii="Times New Roman" w:eastAsia="Times New Roman" w:hAnsi="Times New Roman" w:cs="Times New Roman"/>
          <w:color w:val="000000"/>
          <w:sz w:val="24"/>
          <w:szCs w:val="24"/>
        </w:rPr>
        <w:t xml:space="preserve"> зорієнтованого, </w:t>
      </w:r>
      <w:proofErr w:type="spellStart"/>
      <w:r w:rsidRPr="0025062A">
        <w:rPr>
          <w:rFonts w:ascii="Times New Roman" w:eastAsia="Times New Roman" w:hAnsi="Times New Roman" w:cs="Times New Roman"/>
          <w:color w:val="000000"/>
          <w:sz w:val="24"/>
          <w:szCs w:val="24"/>
        </w:rPr>
        <w:t>компетентнісного</w:t>
      </w:r>
      <w:proofErr w:type="spellEnd"/>
      <w:r w:rsidRPr="0025062A">
        <w:rPr>
          <w:rFonts w:ascii="Times New Roman" w:eastAsia="Times New Roman" w:hAnsi="Times New Roman" w:cs="Times New Roman"/>
          <w:color w:val="000000"/>
          <w:sz w:val="24"/>
          <w:szCs w:val="24"/>
        </w:rPr>
        <w:t xml:space="preserve"> і </w:t>
      </w:r>
      <w:proofErr w:type="spellStart"/>
      <w:r w:rsidRPr="0025062A">
        <w:rPr>
          <w:rFonts w:ascii="Times New Roman" w:eastAsia="Times New Roman" w:hAnsi="Times New Roman" w:cs="Times New Roman"/>
          <w:color w:val="000000"/>
          <w:sz w:val="24"/>
          <w:szCs w:val="24"/>
        </w:rPr>
        <w:t>діяльнісного</w:t>
      </w:r>
      <w:proofErr w:type="spellEnd"/>
      <w:r w:rsidRPr="0025062A">
        <w:rPr>
          <w:rFonts w:ascii="Times New Roman" w:eastAsia="Times New Roman" w:hAnsi="Times New Roman" w:cs="Times New Roman"/>
          <w:color w:val="000000"/>
          <w:sz w:val="24"/>
          <w:szCs w:val="24"/>
        </w:rPr>
        <w:t xml:space="preserve"> підходів, що реалізовані в освітніх галузях і відображені в результативних складових змісту базової і повної загальної середньої освіти.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36" w:name="n36"/>
      <w:bookmarkEnd w:id="36"/>
      <w:r w:rsidRPr="0025062A">
        <w:rPr>
          <w:rFonts w:ascii="Times New Roman" w:eastAsia="Times New Roman" w:hAnsi="Times New Roman" w:cs="Times New Roman"/>
          <w:color w:val="000000"/>
          <w:sz w:val="24"/>
          <w:szCs w:val="24"/>
        </w:rPr>
        <w:t xml:space="preserve">При цьому </w:t>
      </w:r>
      <w:proofErr w:type="spellStart"/>
      <w:r w:rsidRPr="0025062A">
        <w:rPr>
          <w:rFonts w:ascii="Times New Roman" w:eastAsia="Times New Roman" w:hAnsi="Times New Roman" w:cs="Times New Roman"/>
          <w:color w:val="000000"/>
          <w:sz w:val="24"/>
          <w:szCs w:val="24"/>
        </w:rPr>
        <w:t>особистісно</w:t>
      </w:r>
      <w:proofErr w:type="spellEnd"/>
      <w:r w:rsidRPr="0025062A">
        <w:rPr>
          <w:rFonts w:ascii="Times New Roman" w:eastAsia="Times New Roman" w:hAnsi="Times New Roman" w:cs="Times New Roman"/>
          <w:color w:val="000000"/>
          <w:sz w:val="24"/>
          <w:szCs w:val="24"/>
        </w:rPr>
        <w:t xml:space="preserve"> зорієнтований підхід до навчання забезпечує розвиток академічних, соціокультурних, соціально-психологічних та інших здібностей учнів.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37" w:name="n37"/>
      <w:bookmarkEnd w:id="37"/>
      <w:proofErr w:type="spellStart"/>
      <w:r w:rsidRPr="0025062A">
        <w:rPr>
          <w:rFonts w:ascii="Times New Roman" w:eastAsia="Times New Roman" w:hAnsi="Times New Roman" w:cs="Times New Roman"/>
          <w:color w:val="000000"/>
          <w:sz w:val="24"/>
          <w:szCs w:val="24"/>
        </w:rPr>
        <w:t>Компетентнісний</w:t>
      </w:r>
      <w:proofErr w:type="spellEnd"/>
      <w:r w:rsidRPr="0025062A">
        <w:rPr>
          <w:rFonts w:ascii="Times New Roman" w:eastAsia="Times New Roman" w:hAnsi="Times New Roman" w:cs="Times New Roman"/>
          <w:color w:val="000000"/>
          <w:sz w:val="24"/>
          <w:szCs w:val="24"/>
        </w:rPr>
        <w:t xml:space="preserve"> підхід сприяє формуванню ключових і предметних </w:t>
      </w:r>
      <w:proofErr w:type="spellStart"/>
      <w:r w:rsidRPr="0025062A">
        <w:rPr>
          <w:rFonts w:ascii="Times New Roman" w:eastAsia="Times New Roman" w:hAnsi="Times New Roman" w:cs="Times New Roman"/>
          <w:color w:val="000000"/>
          <w:sz w:val="24"/>
          <w:szCs w:val="24"/>
        </w:rPr>
        <w:t>компетентностей</w:t>
      </w:r>
      <w:proofErr w:type="spellEnd"/>
      <w:r w:rsidRPr="0025062A">
        <w:rPr>
          <w:rFonts w:ascii="Times New Roman" w:eastAsia="Times New Roman" w:hAnsi="Times New Roman" w:cs="Times New Roman"/>
          <w:color w:val="000000"/>
          <w:sz w:val="24"/>
          <w:szCs w:val="24"/>
        </w:rPr>
        <w:t>.</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38" w:name="n38"/>
      <w:bookmarkEnd w:id="38"/>
      <w:r w:rsidRPr="0025062A">
        <w:rPr>
          <w:rFonts w:ascii="Times New Roman" w:eastAsia="Times New Roman" w:hAnsi="Times New Roman" w:cs="Times New Roman"/>
          <w:color w:val="000000"/>
          <w:sz w:val="24"/>
          <w:szCs w:val="24"/>
        </w:rPr>
        <w:t xml:space="preserve">До ключових </w:t>
      </w:r>
      <w:proofErr w:type="spellStart"/>
      <w:r w:rsidRPr="0025062A">
        <w:rPr>
          <w:rFonts w:ascii="Times New Roman" w:eastAsia="Times New Roman" w:hAnsi="Times New Roman" w:cs="Times New Roman"/>
          <w:color w:val="000000"/>
          <w:sz w:val="24"/>
          <w:szCs w:val="24"/>
        </w:rPr>
        <w:t>компетентностей</w:t>
      </w:r>
      <w:proofErr w:type="spellEnd"/>
      <w:r w:rsidRPr="0025062A">
        <w:rPr>
          <w:rFonts w:ascii="Times New Roman" w:eastAsia="Times New Roman" w:hAnsi="Times New Roman" w:cs="Times New Roman"/>
          <w:color w:val="000000"/>
          <w:sz w:val="24"/>
          <w:szCs w:val="24"/>
        </w:rPr>
        <w:t xml:space="preserve"> належить уміння вчитися, спілкуватися державною, рідною та іноземними мовами, математична і базові компетентності в галузі природознавства і техніки, інформаційно-комунікаційна, соціальна, громадянська, загальнокультурна, підприємницька і </w:t>
      </w:r>
      <w:proofErr w:type="spellStart"/>
      <w:r w:rsidRPr="0025062A">
        <w:rPr>
          <w:rFonts w:ascii="Times New Roman" w:eastAsia="Times New Roman" w:hAnsi="Times New Roman" w:cs="Times New Roman"/>
          <w:color w:val="000000"/>
          <w:sz w:val="24"/>
          <w:szCs w:val="24"/>
        </w:rPr>
        <w:t>здоров’язбережувальна</w:t>
      </w:r>
      <w:proofErr w:type="spellEnd"/>
      <w:r w:rsidRPr="0025062A">
        <w:rPr>
          <w:rFonts w:ascii="Times New Roman" w:eastAsia="Times New Roman" w:hAnsi="Times New Roman" w:cs="Times New Roman"/>
          <w:color w:val="000000"/>
          <w:sz w:val="24"/>
          <w:szCs w:val="24"/>
        </w:rPr>
        <w:t xml:space="preserve"> компетентності, а до предметних (галузевих) - комунікативна, літературна, мистецька, </w:t>
      </w:r>
      <w:proofErr w:type="spellStart"/>
      <w:r w:rsidRPr="0025062A">
        <w:rPr>
          <w:rFonts w:ascii="Times New Roman" w:eastAsia="Times New Roman" w:hAnsi="Times New Roman" w:cs="Times New Roman"/>
          <w:color w:val="000000"/>
          <w:sz w:val="24"/>
          <w:szCs w:val="24"/>
        </w:rPr>
        <w:t>міжпредметна</w:t>
      </w:r>
      <w:proofErr w:type="spellEnd"/>
      <w:r w:rsidRPr="0025062A">
        <w:rPr>
          <w:rFonts w:ascii="Times New Roman" w:eastAsia="Times New Roman" w:hAnsi="Times New Roman" w:cs="Times New Roman"/>
          <w:color w:val="000000"/>
          <w:sz w:val="24"/>
          <w:szCs w:val="24"/>
        </w:rPr>
        <w:t xml:space="preserve"> естетична, природничо-наукова і математична, проектно-технологічна та інформаційно-комунікаційна, суспільствознавча, історична і </w:t>
      </w:r>
      <w:proofErr w:type="spellStart"/>
      <w:r w:rsidRPr="0025062A">
        <w:rPr>
          <w:rFonts w:ascii="Times New Roman" w:eastAsia="Times New Roman" w:hAnsi="Times New Roman" w:cs="Times New Roman"/>
          <w:color w:val="000000"/>
          <w:sz w:val="24"/>
          <w:szCs w:val="24"/>
        </w:rPr>
        <w:t>здоров’язбережувальна</w:t>
      </w:r>
      <w:proofErr w:type="spellEnd"/>
      <w:r w:rsidRPr="0025062A">
        <w:rPr>
          <w:rFonts w:ascii="Times New Roman" w:eastAsia="Times New Roman" w:hAnsi="Times New Roman" w:cs="Times New Roman"/>
          <w:color w:val="000000"/>
          <w:sz w:val="24"/>
          <w:szCs w:val="24"/>
        </w:rPr>
        <w:t xml:space="preserve"> компетентності.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39" w:name="n39"/>
      <w:bookmarkEnd w:id="39"/>
      <w:proofErr w:type="spellStart"/>
      <w:r w:rsidRPr="0025062A">
        <w:rPr>
          <w:rFonts w:ascii="Times New Roman" w:eastAsia="Times New Roman" w:hAnsi="Times New Roman" w:cs="Times New Roman"/>
          <w:color w:val="000000"/>
          <w:sz w:val="24"/>
          <w:szCs w:val="24"/>
        </w:rPr>
        <w:t>Діяльнісний</w:t>
      </w:r>
      <w:proofErr w:type="spellEnd"/>
      <w:r w:rsidRPr="0025062A">
        <w:rPr>
          <w:rFonts w:ascii="Times New Roman" w:eastAsia="Times New Roman" w:hAnsi="Times New Roman" w:cs="Times New Roman"/>
          <w:color w:val="000000"/>
          <w:sz w:val="24"/>
          <w:szCs w:val="24"/>
        </w:rPr>
        <w:t xml:space="preserve"> підхід спрямований на розвиток умінь і навичок учня, застосування здобутих знань у практичних ситуаціях, пошук шляхів інтеграції до соціокультурного та природного середовища.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40" w:name="n40"/>
      <w:bookmarkEnd w:id="40"/>
      <w:r w:rsidRPr="0025062A">
        <w:rPr>
          <w:rFonts w:ascii="Times New Roman" w:eastAsia="Times New Roman" w:hAnsi="Times New Roman" w:cs="Times New Roman"/>
          <w:color w:val="000000"/>
          <w:sz w:val="24"/>
          <w:szCs w:val="24"/>
        </w:rPr>
        <w:t>У цьому Державному стандарті враховано можливості навчального середовища, сприятливого для задоволення фізичних, соціокультурних і пізнавальних потреб учнів.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41" w:name="n41"/>
      <w:bookmarkEnd w:id="41"/>
      <w:r w:rsidRPr="0025062A">
        <w:rPr>
          <w:rFonts w:ascii="Times New Roman" w:eastAsia="Times New Roman" w:hAnsi="Times New Roman" w:cs="Times New Roman"/>
          <w:color w:val="000000"/>
          <w:sz w:val="24"/>
          <w:szCs w:val="24"/>
        </w:rPr>
        <w:t>Цей Державний стандарт складається із:</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42" w:name="n42"/>
      <w:bookmarkEnd w:id="42"/>
      <w:r w:rsidRPr="0025062A">
        <w:rPr>
          <w:rFonts w:ascii="Times New Roman" w:eastAsia="Times New Roman" w:hAnsi="Times New Roman" w:cs="Times New Roman"/>
          <w:color w:val="000000"/>
          <w:sz w:val="24"/>
          <w:szCs w:val="24"/>
        </w:rPr>
        <w:t>загальної характеристики складових змісту освіти;</w:t>
      </w:r>
    </w:p>
    <w:bookmarkStart w:id="43" w:name="n43"/>
    <w:bookmarkEnd w:id="43"/>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r w:rsidRPr="0025062A">
        <w:rPr>
          <w:rFonts w:ascii="Times New Roman" w:eastAsia="Times New Roman" w:hAnsi="Times New Roman" w:cs="Times New Roman"/>
          <w:color w:val="000000"/>
          <w:sz w:val="24"/>
          <w:szCs w:val="24"/>
        </w:rPr>
        <w:fldChar w:fldCharType="begin"/>
      </w:r>
      <w:r w:rsidRPr="0025062A">
        <w:rPr>
          <w:rFonts w:ascii="Times New Roman" w:eastAsia="Times New Roman" w:hAnsi="Times New Roman" w:cs="Times New Roman"/>
          <w:color w:val="000000"/>
          <w:sz w:val="24"/>
          <w:szCs w:val="24"/>
        </w:rPr>
        <w:instrText xml:space="preserve"> HYPERLINK "http://zakon2.rada.gov.ua/laws/show/1392-2011-%D0%BF/print1332311768173490" \l "n241" </w:instrText>
      </w:r>
      <w:r w:rsidRPr="0025062A">
        <w:rPr>
          <w:rFonts w:ascii="Times New Roman" w:eastAsia="Times New Roman" w:hAnsi="Times New Roman" w:cs="Times New Roman"/>
          <w:color w:val="000000"/>
          <w:sz w:val="24"/>
          <w:szCs w:val="24"/>
        </w:rPr>
        <w:fldChar w:fldCharType="separate"/>
      </w:r>
      <w:r w:rsidRPr="0025062A">
        <w:rPr>
          <w:rFonts w:ascii="Times New Roman" w:eastAsia="Times New Roman" w:hAnsi="Times New Roman" w:cs="Times New Roman"/>
          <w:color w:val="006600"/>
          <w:sz w:val="24"/>
          <w:szCs w:val="24"/>
          <w:u w:val="single"/>
        </w:rPr>
        <w:t>Базового навчального плану  загальноосвітніх навчальних закладів II-III ступеня</w:t>
      </w:r>
      <w:r w:rsidRPr="0025062A">
        <w:rPr>
          <w:rFonts w:ascii="Times New Roman" w:eastAsia="Times New Roman" w:hAnsi="Times New Roman" w:cs="Times New Roman"/>
          <w:color w:val="000000"/>
          <w:sz w:val="24"/>
          <w:szCs w:val="24"/>
        </w:rPr>
        <w:fldChar w:fldCharType="end"/>
      </w:r>
      <w:r w:rsidRPr="0025062A">
        <w:rPr>
          <w:rFonts w:ascii="Times New Roman" w:eastAsia="Times New Roman" w:hAnsi="Times New Roman" w:cs="Times New Roman"/>
          <w:color w:val="000000"/>
          <w:sz w:val="24"/>
          <w:szCs w:val="24"/>
        </w:rPr>
        <w:t xml:space="preserve"> згідно з додатком 1 (далі - Базовий навчальний план);</w:t>
      </w:r>
    </w:p>
    <w:bookmarkStart w:id="44" w:name="n44"/>
    <w:bookmarkEnd w:id="44"/>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r w:rsidRPr="0025062A">
        <w:rPr>
          <w:rFonts w:ascii="Times New Roman" w:eastAsia="Times New Roman" w:hAnsi="Times New Roman" w:cs="Times New Roman"/>
          <w:color w:val="000000"/>
          <w:sz w:val="24"/>
          <w:szCs w:val="24"/>
        </w:rPr>
        <w:fldChar w:fldCharType="begin"/>
      </w:r>
      <w:r w:rsidRPr="0025062A">
        <w:rPr>
          <w:rFonts w:ascii="Times New Roman" w:eastAsia="Times New Roman" w:hAnsi="Times New Roman" w:cs="Times New Roman"/>
          <w:color w:val="000000"/>
          <w:sz w:val="24"/>
          <w:szCs w:val="24"/>
        </w:rPr>
        <w:instrText xml:space="preserve"> HYPERLINK "http://zakon2.rada.gov.ua/laws/show/1392-2011-%D0%BF/print1332311768173490" \l "n245" </w:instrText>
      </w:r>
      <w:r w:rsidRPr="0025062A">
        <w:rPr>
          <w:rFonts w:ascii="Times New Roman" w:eastAsia="Times New Roman" w:hAnsi="Times New Roman" w:cs="Times New Roman"/>
          <w:color w:val="000000"/>
          <w:sz w:val="24"/>
          <w:szCs w:val="24"/>
        </w:rPr>
        <w:fldChar w:fldCharType="separate"/>
      </w:r>
      <w:r w:rsidRPr="0025062A">
        <w:rPr>
          <w:rFonts w:ascii="Times New Roman" w:eastAsia="Times New Roman" w:hAnsi="Times New Roman" w:cs="Times New Roman"/>
          <w:color w:val="006600"/>
          <w:sz w:val="24"/>
          <w:szCs w:val="24"/>
          <w:u w:val="single"/>
        </w:rPr>
        <w:t>державних вимог до рівня загальноосвітньої підготовки учнів</w:t>
      </w:r>
      <w:r w:rsidRPr="0025062A">
        <w:rPr>
          <w:rFonts w:ascii="Times New Roman" w:eastAsia="Times New Roman" w:hAnsi="Times New Roman" w:cs="Times New Roman"/>
          <w:color w:val="000000"/>
          <w:sz w:val="24"/>
          <w:szCs w:val="24"/>
        </w:rPr>
        <w:fldChar w:fldCharType="end"/>
      </w:r>
      <w:r w:rsidRPr="0025062A">
        <w:rPr>
          <w:rFonts w:ascii="Times New Roman" w:eastAsia="Times New Roman" w:hAnsi="Times New Roman" w:cs="Times New Roman"/>
          <w:color w:val="000000"/>
          <w:sz w:val="24"/>
          <w:szCs w:val="24"/>
        </w:rPr>
        <w:t xml:space="preserve"> згідно з додатком 2.</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45" w:name="n45"/>
      <w:bookmarkEnd w:id="45"/>
      <w:r w:rsidRPr="0025062A">
        <w:rPr>
          <w:rFonts w:ascii="Times New Roman" w:eastAsia="Times New Roman" w:hAnsi="Times New Roman" w:cs="Times New Roman"/>
          <w:color w:val="000000"/>
          <w:sz w:val="24"/>
          <w:szCs w:val="24"/>
        </w:rPr>
        <w:t xml:space="preserve">Цей Державний стандарт розроблений на основі </w:t>
      </w:r>
      <w:hyperlink r:id="rId14" w:tgtFrame="_blank" w:history="1">
        <w:r w:rsidRPr="0025062A">
          <w:rPr>
            <w:rFonts w:ascii="Times New Roman" w:eastAsia="Times New Roman" w:hAnsi="Times New Roman" w:cs="Times New Roman"/>
            <w:color w:val="000099"/>
            <w:sz w:val="24"/>
            <w:szCs w:val="24"/>
            <w:u w:val="single"/>
          </w:rPr>
          <w:t>Державного стандарту початкової загальної освіти, затвердженого постановою Кабінету Міністрів України від 20 квітня 2011 р. № 462</w:t>
        </w:r>
      </w:hyperlink>
      <w:r w:rsidRPr="0025062A">
        <w:rPr>
          <w:rFonts w:ascii="Times New Roman" w:eastAsia="Times New Roman" w:hAnsi="Times New Roman" w:cs="Times New Roman"/>
          <w:color w:val="000000"/>
          <w:sz w:val="24"/>
          <w:szCs w:val="24"/>
        </w:rPr>
        <w:t xml:space="preserve"> (Офіційний вісник України, 2011 р., № 33, ст. 1378), із спрямуванням освітніх галузей на розвиток сформованих і формування нових предметних (галузевих) </w:t>
      </w:r>
      <w:proofErr w:type="spellStart"/>
      <w:r w:rsidRPr="0025062A">
        <w:rPr>
          <w:rFonts w:ascii="Times New Roman" w:eastAsia="Times New Roman" w:hAnsi="Times New Roman" w:cs="Times New Roman"/>
          <w:color w:val="000000"/>
          <w:sz w:val="24"/>
          <w:szCs w:val="24"/>
        </w:rPr>
        <w:t>компетентностей</w:t>
      </w:r>
      <w:proofErr w:type="spellEnd"/>
      <w:r w:rsidRPr="0025062A">
        <w:rPr>
          <w:rFonts w:ascii="Times New Roman" w:eastAsia="Times New Roman" w:hAnsi="Times New Roman" w:cs="Times New Roman"/>
          <w:color w:val="000000"/>
          <w:sz w:val="24"/>
          <w:szCs w:val="24"/>
        </w:rPr>
        <w:t>.</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46" w:name="n46"/>
      <w:bookmarkEnd w:id="46"/>
      <w:r w:rsidRPr="0025062A">
        <w:rPr>
          <w:rFonts w:ascii="Times New Roman" w:eastAsia="Times New Roman" w:hAnsi="Times New Roman" w:cs="Times New Roman"/>
          <w:color w:val="000000"/>
          <w:sz w:val="24"/>
          <w:szCs w:val="24"/>
        </w:rPr>
        <w:t xml:space="preserve">Предметні (галузеві) компетентності стосуються змісту конкретної освітньої галузі чи предмета, і для їх опису використовуються такі ключові поняття: </w:t>
      </w:r>
      <w:proofErr w:type="spellStart"/>
      <w:r w:rsidRPr="0025062A">
        <w:rPr>
          <w:rFonts w:ascii="Times New Roman" w:eastAsia="Times New Roman" w:hAnsi="Times New Roman" w:cs="Times New Roman"/>
          <w:color w:val="000000"/>
          <w:sz w:val="24"/>
          <w:szCs w:val="24"/>
        </w:rPr>
        <w:t>“знає</w:t>
      </w:r>
      <w:proofErr w:type="spellEnd"/>
      <w:r w:rsidRPr="0025062A">
        <w:rPr>
          <w:rFonts w:ascii="Times New Roman" w:eastAsia="Times New Roman" w:hAnsi="Times New Roman" w:cs="Times New Roman"/>
          <w:color w:val="000000"/>
          <w:sz w:val="24"/>
          <w:szCs w:val="24"/>
        </w:rPr>
        <w:t xml:space="preserve"> і </w:t>
      </w:r>
      <w:proofErr w:type="spellStart"/>
      <w:r w:rsidRPr="0025062A">
        <w:rPr>
          <w:rFonts w:ascii="Times New Roman" w:eastAsia="Times New Roman" w:hAnsi="Times New Roman" w:cs="Times New Roman"/>
          <w:color w:val="000000"/>
          <w:sz w:val="24"/>
          <w:szCs w:val="24"/>
        </w:rPr>
        <w:t>розуміє”</w:t>
      </w:r>
      <w:proofErr w:type="spellEnd"/>
      <w:r w:rsidRPr="0025062A">
        <w:rPr>
          <w:rFonts w:ascii="Times New Roman" w:eastAsia="Times New Roman" w:hAnsi="Times New Roman" w:cs="Times New Roman"/>
          <w:color w:val="000000"/>
          <w:sz w:val="24"/>
          <w:szCs w:val="24"/>
        </w:rPr>
        <w:t xml:space="preserve">, </w:t>
      </w:r>
      <w:proofErr w:type="spellStart"/>
      <w:r w:rsidRPr="0025062A">
        <w:rPr>
          <w:rFonts w:ascii="Times New Roman" w:eastAsia="Times New Roman" w:hAnsi="Times New Roman" w:cs="Times New Roman"/>
          <w:color w:val="000000"/>
          <w:sz w:val="24"/>
          <w:szCs w:val="24"/>
        </w:rPr>
        <w:t>“уміє</w:t>
      </w:r>
      <w:proofErr w:type="spellEnd"/>
      <w:r w:rsidRPr="0025062A">
        <w:rPr>
          <w:rFonts w:ascii="Times New Roman" w:eastAsia="Times New Roman" w:hAnsi="Times New Roman" w:cs="Times New Roman"/>
          <w:color w:val="000000"/>
          <w:sz w:val="24"/>
          <w:szCs w:val="24"/>
        </w:rPr>
        <w:t xml:space="preserve"> і </w:t>
      </w:r>
      <w:proofErr w:type="spellStart"/>
      <w:r w:rsidRPr="0025062A">
        <w:rPr>
          <w:rFonts w:ascii="Times New Roman" w:eastAsia="Times New Roman" w:hAnsi="Times New Roman" w:cs="Times New Roman"/>
          <w:color w:val="000000"/>
          <w:sz w:val="24"/>
          <w:szCs w:val="24"/>
        </w:rPr>
        <w:t>застосовує”</w:t>
      </w:r>
      <w:proofErr w:type="spellEnd"/>
      <w:r w:rsidRPr="0025062A">
        <w:rPr>
          <w:rFonts w:ascii="Times New Roman" w:eastAsia="Times New Roman" w:hAnsi="Times New Roman" w:cs="Times New Roman"/>
          <w:color w:val="000000"/>
          <w:sz w:val="24"/>
          <w:szCs w:val="24"/>
        </w:rPr>
        <w:t xml:space="preserve">, </w:t>
      </w:r>
      <w:proofErr w:type="spellStart"/>
      <w:r w:rsidRPr="0025062A">
        <w:rPr>
          <w:rFonts w:ascii="Times New Roman" w:eastAsia="Times New Roman" w:hAnsi="Times New Roman" w:cs="Times New Roman"/>
          <w:color w:val="000000"/>
          <w:sz w:val="24"/>
          <w:szCs w:val="24"/>
        </w:rPr>
        <w:t>“виявляє</w:t>
      </w:r>
      <w:proofErr w:type="spellEnd"/>
      <w:r w:rsidRPr="0025062A">
        <w:rPr>
          <w:rFonts w:ascii="Times New Roman" w:eastAsia="Times New Roman" w:hAnsi="Times New Roman" w:cs="Times New Roman"/>
          <w:color w:val="000000"/>
          <w:sz w:val="24"/>
          <w:szCs w:val="24"/>
        </w:rPr>
        <w:t xml:space="preserve"> ставлення і </w:t>
      </w:r>
      <w:proofErr w:type="spellStart"/>
      <w:r w:rsidRPr="0025062A">
        <w:rPr>
          <w:rFonts w:ascii="Times New Roman" w:eastAsia="Times New Roman" w:hAnsi="Times New Roman" w:cs="Times New Roman"/>
          <w:color w:val="000000"/>
          <w:sz w:val="24"/>
          <w:szCs w:val="24"/>
        </w:rPr>
        <w:t>оцінює”</w:t>
      </w:r>
      <w:proofErr w:type="spellEnd"/>
      <w:r w:rsidRPr="0025062A">
        <w:rPr>
          <w:rFonts w:ascii="Times New Roman" w:eastAsia="Times New Roman" w:hAnsi="Times New Roman" w:cs="Times New Roman"/>
          <w:color w:val="000000"/>
          <w:sz w:val="24"/>
          <w:szCs w:val="24"/>
        </w:rPr>
        <w:t xml:space="preserve"> тощо.</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47" w:name="n47"/>
      <w:bookmarkEnd w:id="47"/>
      <w:r w:rsidRPr="0025062A">
        <w:rPr>
          <w:rFonts w:ascii="Times New Roman" w:eastAsia="Times New Roman" w:hAnsi="Times New Roman" w:cs="Times New Roman"/>
          <w:color w:val="000000"/>
          <w:sz w:val="24"/>
          <w:szCs w:val="24"/>
        </w:rPr>
        <w:lastRenderedPageBreak/>
        <w:t xml:space="preserve">Цей Державний стандарт включає такі освітні галузі, як </w:t>
      </w:r>
      <w:proofErr w:type="spellStart"/>
      <w:r w:rsidRPr="0025062A">
        <w:rPr>
          <w:rFonts w:ascii="Times New Roman" w:eastAsia="Times New Roman" w:hAnsi="Times New Roman" w:cs="Times New Roman"/>
          <w:color w:val="000000"/>
          <w:sz w:val="24"/>
          <w:szCs w:val="24"/>
        </w:rPr>
        <w:t>“Мови</w:t>
      </w:r>
      <w:proofErr w:type="spellEnd"/>
      <w:r w:rsidRPr="0025062A">
        <w:rPr>
          <w:rFonts w:ascii="Times New Roman" w:eastAsia="Times New Roman" w:hAnsi="Times New Roman" w:cs="Times New Roman"/>
          <w:color w:val="000000"/>
          <w:sz w:val="24"/>
          <w:szCs w:val="24"/>
        </w:rPr>
        <w:t xml:space="preserve"> і </w:t>
      </w:r>
      <w:proofErr w:type="spellStart"/>
      <w:r w:rsidRPr="0025062A">
        <w:rPr>
          <w:rFonts w:ascii="Times New Roman" w:eastAsia="Times New Roman" w:hAnsi="Times New Roman" w:cs="Times New Roman"/>
          <w:color w:val="000000"/>
          <w:sz w:val="24"/>
          <w:szCs w:val="24"/>
        </w:rPr>
        <w:t>літератури”</w:t>
      </w:r>
      <w:proofErr w:type="spellEnd"/>
      <w:r w:rsidRPr="0025062A">
        <w:rPr>
          <w:rFonts w:ascii="Times New Roman" w:eastAsia="Times New Roman" w:hAnsi="Times New Roman" w:cs="Times New Roman"/>
          <w:color w:val="000000"/>
          <w:sz w:val="24"/>
          <w:szCs w:val="24"/>
        </w:rPr>
        <w:t xml:space="preserve">, </w:t>
      </w:r>
      <w:proofErr w:type="spellStart"/>
      <w:r w:rsidRPr="0025062A">
        <w:rPr>
          <w:rFonts w:ascii="Times New Roman" w:eastAsia="Times New Roman" w:hAnsi="Times New Roman" w:cs="Times New Roman"/>
          <w:color w:val="000000"/>
          <w:sz w:val="24"/>
          <w:szCs w:val="24"/>
        </w:rPr>
        <w:t>“Суспільствознавство”</w:t>
      </w:r>
      <w:proofErr w:type="spellEnd"/>
      <w:r w:rsidRPr="0025062A">
        <w:rPr>
          <w:rFonts w:ascii="Times New Roman" w:eastAsia="Times New Roman" w:hAnsi="Times New Roman" w:cs="Times New Roman"/>
          <w:color w:val="000000"/>
          <w:sz w:val="24"/>
          <w:szCs w:val="24"/>
        </w:rPr>
        <w:t xml:space="preserve">, </w:t>
      </w:r>
      <w:proofErr w:type="spellStart"/>
      <w:r w:rsidRPr="0025062A">
        <w:rPr>
          <w:rFonts w:ascii="Times New Roman" w:eastAsia="Times New Roman" w:hAnsi="Times New Roman" w:cs="Times New Roman"/>
          <w:color w:val="000000"/>
          <w:sz w:val="24"/>
          <w:szCs w:val="24"/>
        </w:rPr>
        <w:t>“Мистецтво”</w:t>
      </w:r>
      <w:proofErr w:type="spellEnd"/>
      <w:r w:rsidRPr="0025062A">
        <w:rPr>
          <w:rFonts w:ascii="Times New Roman" w:eastAsia="Times New Roman" w:hAnsi="Times New Roman" w:cs="Times New Roman"/>
          <w:color w:val="000000"/>
          <w:sz w:val="24"/>
          <w:szCs w:val="24"/>
        </w:rPr>
        <w:t xml:space="preserve">, </w:t>
      </w:r>
      <w:proofErr w:type="spellStart"/>
      <w:r w:rsidRPr="0025062A">
        <w:rPr>
          <w:rFonts w:ascii="Times New Roman" w:eastAsia="Times New Roman" w:hAnsi="Times New Roman" w:cs="Times New Roman"/>
          <w:color w:val="000000"/>
          <w:sz w:val="24"/>
          <w:szCs w:val="24"/>
        </w:rPr>
        <w:t>“Математика”</w:t>
      </w:r>
      <w:proofErr w:type="spellEnd"/>
      <w:r w:rsidRPr="0025062A">
        <w:rPr>
          <w:rFonts w:ascii="Times New Roman" w:eastAsia="Times New Roman" w:hAnsi="Times New Roman" w:cs="Times New Roman"/>
          <w:color w:val="000000"/>
          <w:sz w:val="24"/>
          <w:szCs w:val="24"/>
        </w:rPr>
        <w:t xml:space="preserve">, </w:t>
      </w:r>
      <w:proofErr w:type="spellStart"/>
      <w:r w:rsidRPr="0025062A">
        <w:rPr>
          <w:rFonts w:ascii="Times New Roman" w:eastAsia="Times New Roman" w:hAnsi="Times New Roman" w:cs="Times New Roman"/>
          <w:color w:val="000000"/>
          <w:sz w:val="24"/>
          <w:szCs w:val="24"/>
        </w:rPr>
        <w:t>“Природознавство”</w:t>
      </w:r>
      <w:proofErr w:type="spellEnd"/>
      <w:r w:rsidRPr="0025062A">
        <w:rPr>
          <w:rFonts w:ascii="Times New Roman" w:eastAsia="Times New Roman" w:hAnsi="Times New Roman" w:cs="Times New Roman"/>
          <w:color w:val="000000"/>
          <w:sz w:val="24"/>
          <w:szCs w:val="24"/>
        </w:rPr>
        <w:t xml:space="preserve">, </w:t>
      </w:r>
      <w:proofErr w:type="spellStart"/>
      <w:r w:rsidRPr="0025062A">
        <w:rPr>
          <w:rFonts w:ascii="Times New Roman" w:eastAsia="Times New Roman" w:hAnsi="Times New Roman" w:cs="Times New Roman"/>
          <w:color w:val="000000"/>
          <w:sz w:val="24"/>
          <w:szCs w:val="24"/>
        </w:rPr>
        <w:t>“Технології”</w:t>
      </w:r>
      <w:proofErr w:type="spellEnd"/>
      <w:r w:rsidRPr="0025062A">
        <w:rPr>
          <w:rFonts w:ascii="Times New Roman" w:eastAsia="Times New Roman" w:hAnsi="Times New Roman" w:cs="Times New Roman"/>
          <w:color w:val="000000"/>
          <w:sz w:val="24"/>
          <w:szCs w:val="24"/>
        </w:rPr>
        <w:t xml:space="preserve">, </w:t>
      </w:r>
      <w:proofErr w:type="spellStart"/>
      <w:r w:rsidRPr="0025062A">
        <w:rPr>
          <w:rFonts w:ascii="Times New Roman" w:eastAsia="Times New Roman" w:hAnsi="Times New Roman" w:cs="Times New Roman"/>
          <w:color w:val="000000"/>
          <w:sz w:val="24"/>
          <w:szCs w:val="24"/>
        </w:rPr>
        <w:t>“Здоров’я</w:t>
      </w:r>
      <w:proofErr w:type="spellEnd"/>
      <w:r w:rsidRPr="0025062A">
        <w:rPr>
          <w:rFonts w:ascii="Times New Roman" w:eastAsia="Times New Roman" w:hAnsi="Times New Roman" w:cs="Times New Roman"/>
          <w:color w:val="000000"/>
          <w:sz w:val="24"/>
          <w:szCs w:val="24"/>
        </w:rPr>
        <w:t xml:space="preserve"> і фізична </w:t>
      </w:r>
      <w:proofErr w:type="spellStart"/>
      <w:r w:rsidRPr="0025062A">
        <w:rPr>
          <w:rFonts w:ascii="Times New Roman" w:eastAsia="Times New Roman" w:hAnsi="Times New Roman" w:cs="Times New Roman"/>
          <w:color w:val="000000"/>
          <w:sz w:val="24"/>
          <w:szCs w:val="24"/>
        </w:rPr>
        <w:t>культура”</w:t>
      </w:r>
      <w:proofErr w:type="spellEnd"/>
      <w:r w:rsidRPr="0025062A">
        <w:rPr>
          <w:rFonts w:ascii="Times New Roman" w:eastAsia="Times New Roman" w:hAnsi="Times New Roman" w:cs="Times New Roman"/>
          <w:color w:val="000000"/>
          <w:sz w:val="24"/>
          <w:szCs w:val="24"/>
        </w:rPr>
        <w:t>, зміст яких  послідовно взаємозв’язаний із змістом відповідних освітніх галузей Державного стандарту початкової загальної освіти.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48" w:name="n48"/>
      <w:bookmarkEnd w:id="48"/>
      <w:r w:rsidRPr="0025062A">
        <w:rPr>
          <w:rFonts w:ascii="Times New Roman" w:eastAsia="Times New Roman" w:hAnsi="Times New Roman" w:cs="Times New Roman"/>
          <w:color w:val="000000"/>
          <w:sz w:val="24"/>
          <w:szCs w:val="24"/>
        </w:rPr>
        <w:t xml:space="preserve">Зміст освітніх галузей, їх складові, державні вимоги до рівня загальноосвітньої підготовки учнів відповідають завданням основної і старшої школи у їх послідовному взаємозв’язку. Зміст кожної освітньої галузі структурується та реалізується за навчальними предметами і курсами, програми яких затверджує </w:t>
      </w:r>
      <w:proofErr w:type="spellStart"/>
      <w:r w:rsidRPr="0025062A">
        <w:rPr>
          <w:rFonts w:ascii="Times New Roman" w:eastAsia="Times New Roman" w:hAnsi="Times New Roman" w:cs="Times New Roman"/>
          <w:color w:val="000000"/>
          <w:sz w:val="24"/>
          <w:szCs w:val="24"/>
        </w:rPr>
        <w:t>МОНмолодьспорт</w:t>
      </w:r>
      <w:proofErr w:type="spellEnd"/>
      <w:r w:rsidRPr="0025062A">
        <w:rPr>
          <w:rFonts w:ascii="Times New Roman" w:eastAsia="Times New Roman" w:hAnsi="Times New Roman" w:cs="Times New Roman"/>
          <w:color w:val="000000"/>
          <w:sz w:val="24"/>
          <w:szCs w:val="24"/>
        </w:rPr>
        <w:t>.</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49" w:name="n49"/>
      <w:bookmarkEnd w:id="49"/>
      <w:r w:rsidRPr="0025062A">
        <w:rPr>
          <w:rFonts w:ascii="Times New Roman" w:eastAsia="Times New Roman" w:hAnsi="Times New Roman" w:cs="Times New Roman"/>
          <w:color w:val="000000"/>
          <w:sz w:val="24"/>
          <w:szCs w:val="24"/>
        </w:rPr>
        <w:t>Визначальним для системи вітчизняної загальної середньої освіти є українознавче спрямування всіх освітніх галузей.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50" w:name="n50"/>
      <w:bookmarkEnd w:id="50"/>
      <w:r w:rsidRPr="0025062A">
        <w:rPr>
          <w:rFonts w:ascii="Times New Roman" w:eastAsia="Times New Roman" w:hAnsi="Times New Roman" w:cs="Times New Roman"/>
          <w:color w:val="000000"/>
          <w:sz w:val="24"/>
          <w:szCs w:val="24"/>
        </w:rPr>
        <w:t>Протягом навчання в основній школі учні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реалізації шляхів подальшої освіти. Зміст освіти в основній школі для всіх учнів єдиний.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51" w:name="n51"/>
      <w:bookmarkEnd w:id="51"/>
      <w:r w:rsidRPr="0025062A">
        <w:rPr>
          <w:rFonts w:ascii="Times New Roman" w:eastAsia="Times New Roman" w:hAnsi="Times New Roman" w:cs="Times New Roman"/>
          <w:color w:val="000000"/>
          <w:sz w:val="24"/>
          <w:szCs w:val="24"/>
        </w:rPr>
        <w:t xml:space="preserve">Варіативність методик організації навчання, а також наявність в учнів можливості обирати курси за вибором залежно від власних пізнавальних здібностей дають змогу застосовувати </w:t>
      </w:r>
      <w:proofErr w:type="spellStart"/>
      <w:r w:rsidRPr="0025062A">
        <w:rPr>
          <w:rFonts w:ascii="Times New Roman" w:eastAsia="Times New Roman" w:hAnsi="Times New Roman" w:cs="Times New Roman"/>
          <w:color w:val="000000"/>
          <w:sz w:val="24"/>
          <w:szCs w:val="24"/>
        </w:rPr>
        <w:t>особистісно</w:t>
      </w:r>
      <w:proofErr w:type="spellEnd"/>
      <w:r w:rsidRPr="0025062A">
        <w:rPr>
          <w:rFonts w:ascii="Times New Roman" w:eastAsia="Times New Roman" w:hAnsi="Times New Roman" w:cs="Times New Roman"/>
          <w:color w:val="000000"/>
          <w:sz w:val="24"/>
          <w:szCs w:val="24"/>
        </w:rPr>
        <w:t xml:space="preserve"> зорієнтований, </w:t>
      </w:r>
      <w:proofErr w:type="spellStart"/>
      <w:r w:rsidRPr="0025062A">
        <w:rPr>
          <w:rFonts w:ascii="Times New Roman" w:eastAsia="Times New Roman" w:hAnsi="Times New Roman" w:cs="Times New Roman"/>
          <w:color w:val="000000"/>
          <w:sz w:val="24"/>
          <w:szCs w:val="24"/>
        </w:rPr>
        <w:t>компетентнісний</w:t>
      </w:r>
      <w:proofErr w:type="spellEnd"/>
      <w:r w:rsidRPr="0025062A">
        <w:rPr>
          <w:rFonts w:ascii="Times New Roman" w:eastAsia="Times New Roman" w:hAnsi="Times New Roman" w:cs="Times New Roman"/>
          <w:color w:val="000000"/>
          <w:sz w:val="24"/>
          <w:szCs w:val="24"/>
        </w:rPr>
        <w:t xml:space="preserve"> і </w:t>
      </w:r>
      <w:proofErr w:type="spellStart"/>
      <w:r w:rsidRPr="0025062A">
        <w:rPr>
          <w:rFonts w:ascii="Times New Roman" w:eastAsia="Times New Roman" w:hAnsi="Times New Roman" w:cs="Times New Roman"/>
          <w:color w:val="000000"/>
          <w:sz w:val="24"/>
          <w:szCs w:val="24"/>
        </w:rPr>
        <w:t>діяльнісний</w:t>
      </w:r>
      <w:proofErr w:type="spellEnd"/>
      <w:r w:rsidRPr="0025062A">
        <w:rPr>
          <w:rFonts w:ascii="Times New Roman" w:eastAsia="Times New Roman" w:hAnsi="Times New Roman" w:cs="Times New Roman"/>
          <w:color w:val="000000"/>
          <w:sz w:val="24"/>
          <w:szCs w:val="24"/>
        </w:rPr>
        <w:t xml:space="preserve"> підходи.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52" w:name="n52"/>
      <w:bookmarkEnd w:id="52"/>
      <w:r w:rsidRPr="0025062A">
        <w:rPr>
          <w:rFonts w:ascii="Times New Roman" w:eastAsia="Times New Roman" w:hAnsi="Times New Roman" w:cs="Times New Roman"/>
          <w:color w:val="000000"/>
          <w:sz w:val="24"/>
          <w:szCs w:val="24"/>
        </w:rPr>
        <w:t>У старшій школі, де навчання є профільним, обов’язковий для вивчення зміст освітніх галузей реалізується шляхом вивчення окремих предметів, курсів за вибором загальноосвітніх закладів відповідно до загальної кількості годин, передбачених для кожної галузі, або шляхом застосування модульної технології.</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53" w:name="n53"/>
      <w:bookmarkEnd w:id="53"/>
      <w:r w:rsidRPr="0025062A">
        <w:rPr>
          <w:rFonts w:ascii="Times New Roman" w:eastAsia="Times New Roman" w:hAnsi="Times New Roman" w:cs="Times New Roman"/>
          <w:color w:val="000000"/>
          <w:sz w:val="24"/>
          <w:szCs w:val="24"/>
        </w:rPr>
        <w:t xml:space="preserve">Інваріантна складова </w:t>
      </w:r>
      <w:hyperlink r:id="rId15" w:anchor="n241" w:history="1">
        <w:r w:rsidRPr="0025062A">
          <w:rPr>
            <w:rFonts w:ascii="Times New Roman" w:eastAsia="Times New Roman" w:hAnsi="Times New Roman" w:cs="Times New Roman"/>
            <w:color w:val="006600"/>
            <w:sz w:val="24"/>
            <w:szCs w:val="24"/>
            <w:u w:val="single"/>
          </w:rPr>
          <w:t>Базового навчального плану</w:t>
        </w:r>
      </w:hyperlink>
      <w:r w:rsidRPr="0025062A">
        <w:rPr>
          <w:rFonts w:ascii="Times New Roman" w:eastAsia="Times New Roman" w:hAnsi="Times New Roman" w:cs="Times New Roman"/>
          <w:color w:val="000000"/>
          <w:sz w:val="24"/>
          <w:szCs w:val="24"/>
        </w:rPr>
        <w:t xml:space="preserve"> формується на державному рівні і є обов’язковою для реалізації в усіх навчальних закладах, що дають повну загальну середню освіту.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54" w:name="n54"/>
      <w:bookmarkEnd w:id="54"/>
      <w:r w:rsidRPr="0025062A">
        <w:rPr>
          <w:rFonts w:ascii="Times New Roman" w:eastAsia="Times New Roman" w:hAnsi="Times New Roman" w:cs="Times New Roman"/>
          <w:color w:val="000000"/>
          <w:sz w:val="24"/>
          <w:szCs w:val="24"/>
        </w:rPr>
        <w:t xml:space="preserve">Освітня потреба старшокласників у профільному навчанні задовольняється шляхом створення мережі загальноосвітніх закладів різного типу, яка складається з однопрофільних і багатопрофільних ліцеїв, гімназій, загальноосвітніх шкіл, що мають змогу повністю реалізувати </w:t>
      </w:r>
      <w:proofErr w:type="spellStart"/>
      <w:r w:rsidRPr="0025062A">
        <w:rPr>
          <w:rFonts w:ascii="Times New Roman" w:eastAsia="Times New Roman" w:hAnsi="Times New Roman" w:cs="Times New Roman"/>
          <w:color w:val="000000"/>
          <w:sz w:val="24"/>
          <w:szCs w:val="24"/>
        </w:rPr>
        <w:t>профільність</w:t>
      </w:r>
      <w:proofErr w:type="spellEnd"/>
      <w:r w:rsidRPr="0025062A">
        <w:rPr>
          <w:rFonts w:ascii="Times New Roman" w:eastAsia="Times New Roman" w:hAnsi="Times New Roman" w:cs="Times New Roman"/>
          <w:color w:val="000000"/>
          <w:sz w:val="24"/>
          <w:szCs w:val="24"/>
        </w:rPr>
        <w:t xml:space="preserve"> навчання, а також професійно-технічних навчальних закладів, коледжів. Крім того, освітня потреба учнів старшої школи у профільному навчанні може задовольнятися в межах освітніх округів.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55" w:name="n55"/>
      <w:bookmarkEnd w:id="55"/>
      <w:r w:rsidRPr="0025062A">
        <w:rPr>
          <w:rFonts w:ascii="Times New Roman" w:eastAsia="Times New Roman" w:hAnsi="Times New Roman" w:cs="Times New Roman"/>
          <w:color w:val="000000"/>
          <w:sz w:val="24"/>
          <w:szCs w:val="24"/>
        </w:rPr>
        <w:t xml:space="preserve">Зміст освіти і вимоги до його засвоєння у старшій школі диференціюються за базовим і профільним рівнями. Базовий рівень визначається обов’язковими вимогами до загальноосвітньої підготовки учнів згідно з цим Державним стандартом, а профільний - навчальними програмами, затвердженими </w:t>
      </w:r>
      <w:proofErr w:type="spellStart"/>
      <w:r w:rsidRPr="0025062A">
        <w:rPr>
          <w:rFonts w:ascii="Times New Roman" w:eastAsia="Times New Roman" w:hAnsi="Times New Roman" w:cs="Times New Roman"/>
          <w:color w:val="000000"/>
          <w:sz w:val="24"/>
          <w:szCs w:val="24"/>
        </w:rPr>
        <w:t>МОНмолодьспортом</w:t>
      </w:r>
      <w:proofErr w:type="spellEnd"/>
      <w:r w:rsidRPr="0025062A">
        <w:rPr>
          <w:rFonts w:ascii="Times New Roman" w:eastAsia="Times New Roman" w:hAnsi="Times New Roman" w:cs="Times New Roman"/>
          <w:color w:val="000000"/>
          <w:sz w:val="24"/>
          <w:szCs w:val="24"/>
        </w:rPr>
        <w:t>.</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56" w:name="n56"/>
      <w:bookmarkEnd w:id="56"/>
      <w:r w:rsidRPr="0025062A">
        <w:rPr>
          <w:rFonts w:ascii="Times New Roman" w:eastAsia="Times New Roman" w:hAnsi="Times New Roman" w:cs="Times New Roman"/>
          <w:color w:val="000000"/>
          <w:sz w:val="24"/>
          <w:szCs w:val="24"/>
        </w:rPr>
        <w:t>У старшій школі співвідношення навчальних годин для вивчення обов’язкових предметів і предметів, самостійно обраних учнями для профільного навчання, становить орієнтовно 50 на 50 відсотків.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57" w:name="n57"/>
      <w:bookmarkEnd w:id="57"/>
      <w:r w:rsidRPr="0025062A">
        <w:rPr>
          <w:rFonts w:ascii="Times New Roman" w:eastAsia="Times New Roman" w:hAnsi="Times New Roman" w:cs="Times New Roman"/>
          <w:color w:val="000000"/>
          <w:sz w:val="24"/>
          <w:szCs w:val="24"/>
        </w:rPr>
        <w:t xml:space="preserve">Варіативна складова </w:t>
      </w:r>
      <w:hyperlink r:id="rId16" w:anchor="n241" w:history="1">
        <w:r w:rsidRPr="0025062A">
          <w:rPr>
            <w:rFonts w:ascii="Times New Roman" w:eastAsia="Times New Roman" w:hAnsi="Times New Roman" w:cs="Times New Roman"/>
            <w:color w:val="006600"/>
            <w:sz w:val="24"/>
            <w:szCs w:val="24"/>
            <w:u w:val="single"/>
          </w:rPr>
          <w:t>Базового навчального плану</w:t>
        </w:r>
      </w:hyperlink>
      <w:r w:rsidRPr="0025062A">
        <w:rPr>
          <w:rFonts w:ascii="Times New Roman" w:eastAsia="Times New Roman" w:hAnsi="Times New Roman" w:cs="Times New Roman"/>
          <w:color w:val="000000"/>
          <w:sz w:val="24"/>
          <w:szCs w:val="24"/>
        </w:rPr>
        <w:t xml:space="preserve"> формується загальноосвітнім закладом з урахуванням особливостей регіону та індивідуальних освітніх запитів учнів.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58" w:name="n58"/>
      <w:bookmarkEnd w:id="58"/>
      <w:r w:rsidRPr="0025062A">
        <w:rPr>
          <w:rFonts w:ascii="Times New Roman" w:eastAsia="Times New Roman" w:hAnsi="Times New Roman" w:cs="Times New Roman"/>
          <w:color w:val="000000"/>
          <w:sz w:val="24"/>
          <w:szCs w:val="24"/>
        </w:rPr>
        <w:t xml:space="preserve">На основі цього Державного стандарту </w:t>
      </w:r>
      <w:proofErr w:type="spellStart"/>
      <w:r w:rsidRPr="0025062A">
        <w:rPr>
          <w:rFonts w:ascii="Times New Roman" w:eastAsia="Times New Roman" w:hAnsi="Times New Roman" w:cs="Times New Roman"/>
          <w:color w:val="000000"/>
          <w:sz w:val="24"/>
          <w:szCs w:val="24"/>
        </w:rPr>
        <w:t>МОНмолодьспорт</w:t>
      </w:r>
      <w:proofErr w:type="spellEnd"/>
      <w:r w:rsidRPr="0025062A">
        <w:rPr>
          <w:rFonts w:ascii="Times New Roman" w:eastAsia="Times New Roman" w:hAnsi="Times New Roman" w:cs="Times New Roman"/>
          <w:color w:val="000000"/>
          <w:sz w:val="24"/>
          <w:szCs w:val="24"/>
        </w:rPr>
        <w:t xml:space="preserve"> організовує розроблення і проводить апробацію навчальних програм, які затверджуються в установленому порядку.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59" w:name="n59"/>
      <w:bookmarkEnd w:id="59"/>
      <w:r w:rsidRPr="0025062A">
        <w:rPr>
          <w:rFonts w:ascii="Times New Roman" w:eastAsia="Times New Roman" w:hAnsi="Times New Roman" w:cs="Times New Roman"/>
          <w:color w:val="000000"/>
          <w:sz w:val="24"/>
          <w:szCs w:val="24"/>
        </w:rPr>
        <w:lastRenderedPageBreak/>
        <w:t>Навчальна програма розробляється з урахуванням науково обґрунтованих вимог, що є спільними для всіх навчальних предметів.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60" w:name="n60"/>
      <w:bookmarkEnd w:id="60"/>
      <w:r w:rsidRPr="0025062A">
        <w:rPr>
          <w:rFonts w:ascii="Times New Roman" w:eastAsia="Times New Roman" w:hAnsi="Times New Roman" w:cs="Times New Roman"/>
          <w:color w:val="000000"/>
          <w:sz w:val="24"/>
          <w:szCs w:val="24"/>
        </w:rPr>
        <w:t>Варіативні навчальні програми розробляються з урахуванням потреб різних регіонів і науково-методичних пріоритетів учителя.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61" w:name="n61"/>
      <w:bookmarkEnd w:id="61"/>
      <w:r w:rsidRPr="0025062A">
        <w:rPr>
          <w:rFonts w:ascii="Times New Roman" w:eastAsia="Times New Roman" w:hAnsi="Times New Roman" w:cs="Times New Roman"/>
          <w:color w:val="000000"/>
          <w:sz w:val="24"/>
          <w:szCs w:val="24"/>
        </w:rPr>
        <w:t xml:space="preserve">На основі </w:t>
      </w:r>
      <w:hyperlink r:id="rId17" w:anchor="n241" w:history="1">
        <w:r w:rsidRPr="0025062A">
          <w:rPr>
            <w:rFonts w:ascii="Times New Roman" w:eastAsia="Times New Roman" w:hAnsi="Times New Roman" w:cs="Times New Roman"/>
            <w:color w:val="006600"/>
            <w:sz w:val="24"/>
            <w:szCs w:val="24"/>
            <w:u w:val="single"/>
          </w:rPr>
          <w:t>Базового навчального плану</w:t>
        </w:r>
      </w:hyperlink>
      <w:r w:rsidRPr="0025062A">
        <w:rPr>
          <w:rFonts w:ascii="Times New Roman" w:eastAsia="Times New Roman" w:hAnsi="Times New Roman" w:cs="Times New Roman"/>
          <w:color w:val="000000"/>
          <w:sz w:val="24"/>
          <w:szCs w:val="24"/>
        </w:rPr>
        <w:t xml:space="preserve">, який визначає загальні засади організації навчально-виховного процесу у загальноосвітніх закладах, </w:t>
      </w:r>
      <w:proofErr w:type="spellStart"/>
      <w:r w:rsidRPr="0025062A">
        <w:rPr>
          <w:rFonts w:ascii="Times New Roman" w:eastAsia="Times New Roman" w:hAnsi="Times New Roman" w:cs="Times New Roman"/>
          <w:color w:val="000000"/>
          <w:sz w:val="24"/>
          <w:szCs w:val="24"/>
        </w:rPr>
        <w:t>МОНмолодьспорт</w:t>
      </w:r>
      <w:proofErr w:type="spellEnd"/>
      <w:r w:rsidRPr="0025062A">
        <w:rPr>
          <w:rFonts w:ascii="Times New Roman" w:eastAsia="Times New Roman" w:hAnsi="Times New Roman" w:cs="Times New Roman"/>
          <w:color w:val="000000"/>
          <w:sz w:val="24"/>
          <w:szCs w:val="24"/>
        </w:rPr>
        <w:t xml:space="preserve"> розробляє типові навчальні плани, в яких зміст освітніх галузей реалізується шляхом вивчення навчальних предметів і курсів інваріантної складової. Загальноосвітні заклади на основі типових навчальних планів складають щороку робочі навчальні плани, в яких конкретизується варіативна складова загальної середньої освіти з урахуванням особливостей організації навчального процесу.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62" w:name="n62"/>
      <w:bookmarkEnd w:id="62"/>
      <w:r w:rsidRPr="0025062A">
        <w:rPr>
          <w:rFonts w:ascii="Times New Roman" w:eastAsia="Times New Roman" w:hAnsi="Times New Roman" w:cs="Times New Roman"/>
          <w:color w:val="000000"/>
          <w:sz w:val="24"/>
          <w:szCs w:val="24"/>
        </w:rPr>
        <w:t xml:space="preserve">Бюджетне фінансування загальноосвітнього закладу здійснюється з урахуванням установленої </w:t>
      </w:r>
      <w:hyperlink r:id="rId18" w:anchor="n241" w:history="1">
        <w:r w:rsidRPr="0025062A">
          <w:rPr>
            <w:rFonts w:ascii="Times New Roman" w:eastAsia="Times New Roman" w:hAnsi="Times New Roman" w:cs="Times New Roman"/>
            <w:color w:val="006600"/>
            <w:sz w:val="24"/>
            <w:szCs w:val="24"/>
            <w:u w:val="single"/>
          </w:rPr>
          <w:t>Базовим навчальним планом</w:t>
        </w:r>
      </w:hyperlink>
      <w:r w:rsidRPr="0025062A">
        <w:rPr>
          <w:rFonts w:ascii="Times New Roman" w:eastAsia="Times New Roman" w:hAnsi="Times New Roman" w:cs="Times New Roman"/>
          <w:color w:val="000000"/>
          <w:sz w:val="24"/>
          <w:szCs w:val="24"/>
        </w:rPr>
        <w:t xml:space="preserve"> сумарної кількості годин інваріантної та варіативної складових і можливості у процесі вивчення окремих предметів поділу класу на групи.</w:t>
      </w:r>
    </w:p>
    <w:p w:rsidR="0025062A" w:rsidRPr="0025062A" w:rsidRDefault="0025062A" w:rsidP="0025062A">
      <w:pPr>
        <w:spacing w:before="248" w:after="248" w:line="240" w:lineRule="auto"/>
        <w:ind w:left="745" w:right="745"/>
        <w:jc w:val="center"/>
        <w:rPr>
          <w:rFonts w:ascii="Times New Roman" w:eastAsia="Times New Roman" w:hAnsi="Times New Roman" w:cs="Times New Roman"/>
          <w:color w:val="000000"/>
          <w:sz w:val="24"/>
          <w:szCs w:val="24"/>
        </w:rPr>
      </w:pPr>
      <w:bookmarkStart w:id="63" w:name="n63"/>
      <w:bookmarkEnd w:id="63"/>
      <w:r w:rsidRPr="0025062A">
        <w:rPr>
          <w:rFonts w:ascii="Times New Roman" w:eastAsia="Times New Roman" w:hAnsi="Times New Roman" w:cs="Times New Roman"/>
          <w:b/>
          <w:bCs/>
          <w:color w:val="000000"/>
          <w:sz w:val="28"/>
        </w:rPr>
        <w:t xml:space="preserve">II. Освітня галузь </w:t>
      </w:r>
      <w:proofErr w:type="spellStart"/>
      <w:r w:rsidRPr="0025062A">
        <w:rPr>
          <w:rFonts w:ascii="Times New Roman" w:eastAsia="Times New Roman" w:hAnsi="Times New Roman" w:cs="Times New Roman"/>
          <w:b/>
          <w:bCs/>
          <w:color w:val="000000"/>
          <w:sz w:val="28"/>
        </w:rPr>
        <w:t>“Мови</w:t>
      </w:r>
      <w:proofErr w:type="spellEnd"/>
      <w:r w:rsidRPr="0025062A">
        <w:rPr>
          <w:rFonts w:ascii="Times New Roman" w:eastAsia="Times New Roman" w:hAnsi="Times New Roman" w:cs="Times New Roman"/>
          <w:b/>
          <w:bCs/>
          <w:color w:val="000000"/>
          <w:sz w:val="28"/>
        </w:rPr>
        <w:t xml:space="preserve"> і </w:t>
      </w:r>
      <w:proofErr w:type="spellStart"/>
      <w:r w:rsidRPr="0025062A">
        <w:rPr>
          <w:rFonts w:ascii="Times New Roman" w:eastAsia="Times New Roman" w:hAnsi="Times New Roman" w:cs="Times New Roman"/>
          <w:b/>
          <w:bCs/>
          <w:color w:val="000000"/>
          <w:sz w:val="28"/>
        </w:rPr>
        <w:t>літератури”</w:t>
      </w:r>
      <w:proofErr w:type="spellEnd"/>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64" w:name="n64"/>
      <w:bookmarkEnd w:id="64"/>
      <w:r w:rsidRPr="0025062A">
        <w:rPr>
          <w:rFonts w:ascii="Times New Roman" w:eastAsia="Times New Roman" w:hAnsi="Times New Roman" w:cs="Times New Roman"/>
          <w:color w:val="000000"/>
          <w:sz w:val="24"/>
          <w:szCs w:val="24"/>
        </w:rPr>
        <w:t xml:space="preserve">Метою освітньої галузі </w:t>
      </w:r>
      <w:proofErr w:type="spellStart"/>
      <w:r w:rsidRPr="0025062A">
        <w:rPr>
          <w:rFonts w:ascii="Times New Roman" w:eastAsia="Times New Roman" w:hAnsi="Times New Roman" w:cs="Times New Roman"/>
          <w:color w:val="000000"/>
          <w:sz w:val="24"/>
          <w:szCs w:val="24"/>
        </w:rPr>
        <w:t>“Мови</w:t>
      </w:r>
      <w:proofErr w:type="spellEnd"/>
      <w:r w:rsidRPr="0025062A">
        <w:rPr>
          <w:rFonts w:ascii="Times New Roman" w:eastAsia="Times New Roman" w:hAnsi="Times New Roman" w:cs="Times New Roman"/>
          <w:color w:val="000000"/>
          <w:sz w:val="24"/>
          <w:szCs w:val="24"/>
        </w:rPr>
        <w:t xml:space="preserve"> і </w:t>
      </w:r>
      <w:proofErr w:type="spellStart"/>
      <w:r w:rsidRPr="0025062A">
        <w:rPr>
          <w:rFonts w:ascii="Times New Roman" w:eastAsia="Times New Roman" w:hAnsi="Times New Roman" w:cs="Times New Roman"/>
          <w:color w:val="000000"/>
          <w:sz w:val="24"/>
          <w:szCs w:val="24"/>
        </w:rPr>
        <w:t>літератури”</w:t>
      </w:r>
      <w:proofErr w:type="spellEnd"/>
      <w:r w:rsidRPr="0025062A">
        <w:rPr>
          <w:rFonts w:ascii="Times New Roman" w:eastAsia="Times New Roman" w:hAnsi="Times New Roman" w:cs="Times New Roman"/>
          <w:color w:val="000000"/>
          <w:sz w:val="24"/>
          <w:szCs w:val="24"/>
        </w:rPr>
        <w:t xml:space="preserve">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65" w:name="n65"/>
      <w:bookmarkEnd w:id="65"/>
      <w:r w:rsidRPr="0025062A">
        <w:rPr>
          <w:rFonts w:ascii="Times New Roman" w:eastAsia="Times New Roman" w:hAnsi="Times New Roman" w:cs="Times New Roman"/>
          <w:color w:val="000000"/>
          <w:sz w:val="24"/>
          <w:szCs w:val="24"/>
        </w:rPr>
        <w:t>Освітня галузь складається з мовного і літературного компонентів. До мовного компонента належать українська мова, мови національних меншин (мова навчання і мова вивчення), іноземні мови, а до літературного - українська література, світова література і літератури національних меншин. Кожен із компонентів містить кілька наскрізних змістових ліній.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66" w:name="n66"/>
      <w:bookmarkEnd w:id="66"/>
      <w:r w:rsidRPr="0025062A">
        <w:rPr>
          <w:rFonts w:ascii="Times New Roman" w:eastAsia="Times New Roman" w:hAnsi="Times New Roman" w:cs="Times New Roman"/>
          <w:color w:val="000000"/>
          <w:sz w:val="24"/>
          <w:szCs w:val="24"/>
        </w:rPr>
        <w:t xml:space="preserve">Наскрізними змістовими лініями мовного компонента є мовленнєва, мовна, соціокультурна і </w:t>
      </w:r>
      <w:proofErr w:type="spellStart"/>
      <w:r w:rsidRPr="0025062A">
        <w:rPr>
          <w:rFonts w:ascii="Times New Roman" w:eastAsia="Times New Roman" w:hAnsi="Times New Roman" w:cs="Times New Roman"/>
          <w:color w:val="000000"/>
          <w:sz w:val="24"/>
          <w:szCs w:val="24"/>
        </w:rPr>
        <w:t>діяльнісна</w:t>
      </w:r>
      <w:proofErr w:type="spellEnd"/>
      <w:r w:rsidRPr="0025062A">
        <w:rPr>
          <w:rFonts w:ascii="Times New Roman" w:eastAsia="Times New Roman" w:hAnsi="Times New Roman" w:cs="Times New Roman"/>
          <w:color w:val="000000"/>
          <w:sz w:val="24"/>
          <w:szCs w:val="24"/>
        </w:rPr>
        <w:t>.</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67" w:name="n67"/>
      <w:bookmarkEnd w:id="67"/>
      <w:r w:rsidRPr="0025062A">
        <w:rPr>
          <w:rFonts w:ascii="Times New Roman" w:eastAsia="Times New Roman" w:hAnsi="Times New Roman" w:cs="Times New Roman"/>
          <w:color w:val="000000"/>
          <w:sz w:val="24"/>
          <w:szCs w:val="24"/>
        </w:rPr>
        <w:t>Мовленнєва лінія забезпечує формування мовленнєвої компетентності шляхом формування та удосконалення вмінь і навичок в усіх видах мовленнєвої діяльності (</w:t>
      </w:r>
      <w:proofErr w:type="spellStart"/>
      <w:r w:rsidRPr="0025062A">
        <w:rPr>
          <w:rFonts w:ascii="Times New Roman" w:eastAsia="Times New Roman" w:hAnsi="Times New Roman" w:cs="Times New Roman"/>
          <w:color w:val="000000"/>
          <w:sz w:val="24"/>
          <w:szCs w:val="24"/>
        </w:rPr>
        <w:t>аудіюванні</w:t>
      </w:r>
      <w:proofErr w:type="spellEnd"/>
      <w:r w:rsidRPr="0025062A">
        <w:rPr>
          <w:rFonts w:ascii="Times New Roman" w:eastAsia="Times New Roman" w:hAnsi="Times New Roman" w:cs="Times New Roman"/>
          <w:color w:val="000000"/>
          <w:sz w:val="24"/>
          <w:szCs w:val="24"/>
        </w:rPr>
        <w:t>, читанні, говорінні, письмі), а також готовності розв’язувати проблеми особистісного і суспільного характеру.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68" w:name="n68"/>
      <w:bookmarkEnd w:id="68"/>
      <w:r w:rsidRPr="0025062A">
        <w:rPr>
          <w:rFonts w:ascii="Times New Roman" w:eastAsia="Times New Roman" w:hAnsi="Times New Roman" w:cs="Times New Roman"/>
          <w:color w:val="000000"/>
          <w:sz w:val="24"/>
          <w:szCs w:val="24"/>
        </w:rPr>
        <w:t>Мовна лінія передбачає формування мовної компетентності шляхом  засвоєння системних знань про мову як засіб вираження думок і почуттів.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69" w:name="n69"/>
      <w:bookmarkEnd w:id="69"/>
      <w:r w:rsidRPr="0025062A">
        <w:rPr>
          <w:rFonts w:ascii="Times New Roman" w:eastAsia="Times New Roman" w:hAnsi="Times New Roman" w:cs="Times New Roman"/>
          <w:color w:val="000000"/>
          <w:sz w:val="24"/>
          <w:szCs w:val="24"/>
        </w:rPr>
        <w:t>Соціокультурна лінія сприяє формуванню соціокультурної компетентності шляхом засвоєння культурних і духовних цінностей, норм, що регулюють соціально-комунікативні відносини між статями, поколіннями, націями, сприяють естетичному і морально-етичному розвиткові учнів.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70" w:name="n70"/>
      <w:bookmarkEnd w:id="70"/>
      <w:proofErr w:type="spellStart"/>
      <w:r w:rsidRPr="0025062A">
        <w:rPr>
          <w:rFonts w:ascii="Times New Roman" w:eastAsia="Times New Roman" w:hAnsi="Times New Roman" w:cs="Times New Roman"/>
          <w:color w:val="000000"/>
          <w:sz w:val="24"/>
          <w:szCs w:val="24"/>
        </w:rPr>
        <w:t>Діяльнісна</w:t>
      </w:r>
      <w:proofErr w:type="spellEnd"/>
      <w:r w:rsidRPr="0025062A">
        <w:rPr>
          <w:rFonts w:ascii="Times New Roman" w:eastAsia="Times New Roman" w:hAnsi="Times New Roman" w:cs="Times New Roman"/>
          <w:color w:val="000000"/>
          <w:sz w:val="24"/>
          <w:szCs w:val="24"/>
        </w:rPr>
        <w:t xml:space="preserve"> (стратегічна) лінія сприяє формуванню </w:t>
      </w:r>
      <w:proofErr w:type="spellStart"/>
      <w:r w:rsidRPr="0025062A">
        <w:rPr>
          <w:rFonts w:ascii="Times New Roman" w:eastAsia="Times New Roman" w:hAnsi="Times New Roman" w:cs="Times New Roman"/>
          <w:color w:val="000000"/>
          <w:sz w:val="24"/>
          <w:szCs w:val="24"/>
        </w:rPr>
        <w:t>діяльнісної</w:t>
      </w:r>
      <w:proofErr w:type="spellEnd"/>
      <w:r w:rsidRPr="0025062A">
        <w:rPr>
          <w:rFonts w:ascii="Times New Roman" w:eastAsia="Times New Roman" w:hAnsi="Times New Roman" w:cs="Times New Roman"/>
          <w:color w:val="000000"/>
          <w:sz w:val="24"/>
          <w:szCs w:val="24"/>
        </w:rPr>
        <w:t xml:space="preserve"> компетентності шляхом формування навчальних умінь і навичок, опанування стратегіями, що визначають мовленнєву діяльність, соціально-комунікативну поведінку учнів, спрямовані на виконання навчальних завдань і розв’язання життєвих проблем.</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71" w:name="n71"/>
      <w:bookmarkEnd w:id="71"/>
      <w:r w:rsidRPr="0025062A">
        <w:rPr>
          <w:rFonts w:ascii="Times New Roman" w:eastAsia="Times New Roman" w:hAnsi="Times New Roman" w:cs="Times New Roman"/>
          <w:color w:val="000000"/>
          <w:sz w:val="24"/>
          <w:szCs w:val="24"/>
        </w:rPr>
        <w:lastRenderedPageBreak/>
        <w:t>Стратегічно важлива для мовного компонента комунікативна компетентність, яка є невід’ємною складовою структури змісту освіти,  передбачає оволодіння всіма видами мовленнєвої діяльності, основами культури усного і писемного мовлення, базовими вміннями і навичками використання мови в різних сферах і ситуаціях.</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72" w:name="n72"/>
      <w:bookmarkEnd w:id="72"/>
      <w:r w:rsidRPr="0025062A">
        <w:rPr>
          <w:rFonts w:ascii="Times New Roman" w:eastAsia="Times New Roman" w:hAnsi="Times New Roman" w:cs="Times New Roman"/>
          <w:color w:val="000000"/>
          <w:sz w:val="24"/>
          <w:szCs w:val="24"/>
        </w:rPr>
        <w:t xml:space="preserve">Для мовного компонента важливими є також такі предметні компетентності, як мовленнєва, мовна, соціокультурна і </w:t>
      </w:r>
      <w:proofErr w:type="spellStart"/>
      <w:r w:rsidRPr="0025062A">
        <w:rPr>
          <w:rFonts w:ascii="Times New Roman" w:eastAsia="Times New Roman" w:hAnsi="Times New Roman" w:cs="Times New Roman"/>
          <w:color w:val="000000"/>
          <w:sz w:val="24"/>
          <w:szCs w:val="24"/>
        </w:rPr>
        <w:t>діяльнісна</w:t>
      </w:r>
      <w:proofErr w:type="spellEnd"/>
      <w:r w:rsidRPr="0025062A">
        <w:rPr>
          <w:rFonts w:ascii="Times New Roman" w:eastAsia="Times New Roman" w:hAnsi="Times New Roman" w:cs="Times New Roman"/>
          <w:color w:val="000000"/>
          <w:sz w:val="24"/>
          <w:szCs w:val="24"/>
        </w:rPr>
        <w:t xml:space="preserve"> (стратегічна).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73" w:name="n73"/>
      <w:bookmarkEnd w:id="73"/>
      <w:r w:rsidRPr="0025062A">
        <w:rPr>
          <w:rFonts w:ascii="Times New Roman" w:eastAsia="Times New Roman" w:hAnsi="Times New Roman" w:cs="Times New Roman"/>
          <w:color w:val="000000"/>
          <w:sz w:val="24"/>
          <w:szCs w:val="24"/>
        </w:rPr>
        <w:t>Вивчення мов сприяє збагаченню активного словникового запасу учнів, пізнанню та усвідомленню особливостей життєвого досвіду народів, мови яких вивчаються, важливості оволодіння мовами та задоволенню потреби в користуванні ними як засобом спілкування в різних сферах життєдіяльності, розвиває мовні, інтелектуальні та пізнавальні здібності, формує гуманістичний світогляд, моральні переконання та естетичні смаки, сприяє  засвоєнню національних і загальнолюдських цінностей, використанню інформаційних і комунікаційних технологій, виховує в учнів потребу в удосконаленні власної мовленнєвої культури протягом усього життя.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74" w:name="n74"/>
      <w:bookmarkEnd w:id="74"/>
      <w:r w:rsidRPr="0025062A">
        <w:rPr>
          <w:rFonts w:ascii="Times New Roman" w:eastAsia="Times New Roman" w:hAnsi="Times New Roman" w:cs="Times New Roman"/>
          <w:color w:val="000000"/>
          <w:sz w:val="24"/>
          <w:szCs w:val="24"/>
        </w:rPr>
        <w:t>Володіння українською мовою сприяє консолідації громадян у розбудові та зміцненні держави, забезпечує доступ до джерел української духовності, дає змогу випускникам загальноосвітніх закладів у повному обсязі реалізувати в різних галузях чи сферах життєдіяльності можливості, життєві потреби, плани, пов’язані з подальшим здобуттям освіти, опануванням спеціальністю.</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75" w:name="n75"/>
      <w:bookmarkEnd w:id="75"/>
      <w:r w:rsidRPr="0025062A">
        <w:rPr>
          <w:rFonts w:ascii="Times New Roman" w:eastAsia="Times New Roman" w:hAnsi="Times New Roman" w:cs="Times New Roman"/>
          <w:color w:val="000000"/>
          <w:sz w:val="24"/>
          <w:szCs w:val="24"/>
        </w:rPr>
        <w:t xml:space="preserve">Сучасна система навчання іноземних мов дає можливість застосовувати </w:t>
      </w:r>
      <w:proofErr w:type="spellStart"/>
      <w:r w:rsidRPr="0025062A">
        <w:rPr>
          <w:rFonts w:ascii="Times New Roman" w:eastAsia="Times New Roman" w:hAnsi="Times New Roman" w:cs="Times New Roman"/>
          <w:color w:val="000000"/>
          <w:sz w:val="24"/>
          <w:szCs w:val="24"/>
        </w:rPr>
        <w:t>комунікативно-діяльнісний</w:t>
      </w:r>
      <w:proofErr w:type="spellEnd"/>
      <w:r w:rsidRPr="0025062A">
        <w:rPr>
          <w:rFonts w:ascii="Times New Roman" w:eastAsia="Times New Roman" w:hAnsi="Times New Roman" w:cs="Times New Roman"/>
          <w:color w:val="000000"/>
          <w:sz w:val="24"/>
          <w:szCs w:val="24"/>
        </w:rPr>
        <w:t xml:space="preserve"> підхід оволодіння мовами як важливим засобом міжкультурного спілкування, усвідомлення учнями особливостей культури народів, мови яких вивчаються, власної національної культури.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76" w:name="n76"/>
      <w:bookmarkEnd w:id="76"/>
      <w:r w:rsidRPr="0025062A">
        <w:rPr>
          <w:rFonts w:ascii="Times New Roman" w:eastAsia="Times New Roman" w:hAnsi="Times New Roman" w:cs="Times New Roman"/>
          <w:color w:val="000000"/>
          <w:sz w:val="24"/>
          <w:szCs w:val="24"/>
        </w:rPr>
        <w:t>Складовими літературного компонента є емоційно-ціннісна, літературознавча, загальнокультурна і компаративна лінії.</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77" w:name="n77"/>
      <w:bookmarkEnd w:id="77"/>
      <w:r w:rsidRPr="0025062A">
        <w:rPr>
          <w:rFonts w:ascii="Times New Roman" w:eastAsia="Times New Roman" w:hAnsi="Times New Roman" w:cs="Times New Roman"/>
          <w:color w:val="000000"/>
          <w:sz w:val="24"/>
          <w:szCs w:val="24"/>
        </w:rPr>
        <w:t>Емоційно-ціннісна лінія забезпечує розкриття гуманістичного потенціалу та естетичної цінності творів української, світової літератури, а також літератур національних меншин, формування світогляду учнів, їх національної свідомості, моралі та громадянської позиції.</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78" w:name="n78"/>
      <w:bookmarkEnd w:id="78"/>
      <w:r w:rsidRPr="0025062A">
        <w:rPr>
          <w:rFonts w:ascii="Times New Roman" w:eastAsia="Times New Roman" w:hAnsi="Times New Roman" w:cs="Times New Roman"/>
          <w:color w:val="000000"/>
          <w:sz w:val="24"/>
          <w:szCs w:val="24"/>
        </w:rPr>
        <w:t>Літературознавча лінія передбачає вивчення літературних творів у єдності змісту і форми, оволодіння учнями основними літературознавчими поняттями, застосування їх у процесі аналізу та інтерпретації художніх творів, розгляд літературних творів, явищ і фактів у контексті літературного процесу, виявлення специфіки літературних напрямів, течій, шкіл у розвитку української літератури, світової літератури і літератур національних меншин, розкриття жанрово-стильових особливостей художніх творів, ознайомлення учнів з основними принципами художнього перекладу.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79" w:name="n79"/>
      <w:bookmarkEnd w:id="79"/>
      <w:r w:rsidRPr="0025062A">
        <w:rPr>
          <w:rFonts w:ascii="Times New Roman" w:eastAsia="Times New Roman" w:hAnsi="Times New Roman" w:cs="Times New Roman"/>
          <w:color w:val="000000"/>
          <w:sz w:val="24"/>
          <w:szCs w:val="24"/>
        </w:rPr>
        <w:t>Культурологічна лінія передбачає усвідомлення творів художньої літератури як важливої складової мистецтва, ознайомлення учнів з основними цінностями світової художньої культури, розкриття особливостей творів, літературних явищ і фактів у широкому культурному контексті, висвітлення зв’язків літератури з філософією, міфологією, фольклором, звичаями, віруваннями, культурними традиціями різних народів і національностей, розширення ерудиції учнів, виховання їх загальної культури, поваги до національних і світових традицій, толерантного ставлення до представників різних культур, віросповідань, рас і національностей.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80" w:name="n80"/>
      <w:bookmarkEnd w:id="80"/>
      <w:r w:rsidRPr="0025062A">
        <w:rPr>
          <w:rFonts w:ascii="Times New Roman" w:eastAsia="Times New Roman" w:hAnsi="Times New Roman" w:cs="Times New Roman"/>
          <w:color w:val="000000"/>
          <w:sz w:val="24"/>
          <w:szCs w:val="24"/>
        </w:rPr>
        <w:lastRenderedPageBreak/>
        <w:t>Компаративна лінія забезпечує порівняння літературних творів, їх компонентів (тем, мотивів, образів, поетичних засобів та іншого), явищ і фактів, що належать до різних літератур, встановлення зв’язків між українською, світовою літературою і літературами національних меншин, розгляд традиційних тем, сюжетів, мотивів, образів у різних літературах, зіставлення оригінальних творів і україномовних перекладів літературних творів, увиразнення особливостей української культури та літератури на основі світової, демонстрацію лексичного багатства і невичерпних стилістичних можливостей української мови.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81" w:name="n81"/>
      <w:bookmarkEnd w:id="81"/>
      <w:r w:rsidRPr="0025062A">
        <w:rPr>
          <w:rFonts w:ascii="Times New Roman" w:eastAsia="Times New Roman" w:hAnsi="Times New Roman" w:cs="Times New Roman"/>
          <w:color w:val="000000"/>
          <w:sz w:val="24"/>
          <w:szCs w:val="24"/>
        </w:rPr>
        <w:t>Зміст літературної освіти з урахуванням вікових особливостей учнів визначає художні твори, літературні явища і факти, розкриває їх ідейно-естетичну своєрідність та значущість в історії української і світової культури, встановлює зв’язки між різними національними літературами, літературою і фольклором, літературою і міфологією, літературою і філософією, літературою та іншими видами мистецтва, передбачає обсяг загальних теоретичних понять, необхідних для розуміння літератури як мистецтва слова, формування вмінь аналізувати та інтерпретувати художні твори в різних аспектах.</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82" w:name="n82"/>
      <w:bookmarkEnd w:id="82"/>
      <w:r w:rsidRPr="0025062A">
        <w:rPr>
          <w:rFonts w:ascii="Times New Roman" w:eastAsia="Times New Roman" w:hAnsi="Times New Roman" w:cs="Times New Roman"/>
          <w:color w:val="000000"/>
          <w:sz w:val="24"/>
          <w:szCs w:val="24"/>
        </w:rPr>
        <w:t>Засвоєння учнями літературного компонента сприяє їх залученню до надбань вітчизняного і світового письменства, розвитку стійкої мотивації до читання, потреби у зверненні до художньої літератури протягом життя, збагаченню духовно-емоційного досвіду, формуванню загальної культури, підвищенню рівня володіння українською, іноземними мовами та мовами національних меншин.</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83" w:name="n83"/>
      <w:bookmarkEnd w:id="83"/>
      <w:r w:rsidRPr="0025062A">
        <w:rPr>
          <w:rFonts w:ascii="Times New Roman" w:eastAsia="Times New Roman" w:hAnsi="Times New Roman" w:cs="Times New Roman"/>
          <w:color w:val="000000"/>
          <w:sz w:val="24"/>
          <w:szCs w:val="24"/>
        </w:rPr>
        <w:t>Вивчення української літератури сприяє вихованню любові до народу, його мови, звичаїв, національних традицій, культури, розумінню світової та національної історії, проблем сьогодення, розвиткові інтелектуальних, духовних та естетичних цінностей.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84" w:name="n84"/>
      <w:bookmarkEnd w:id="84"/>
      <w:r w:rsidRPr="0025062A">
        <w:rPr>
          <w:rFonts w:ascii="Times New Roman" w:eastAsia="Times New Roman" w:hAnsi="Times New Roman" w:cs="Times New Roman"/>
          <w:color w:val="000000"/>
          <w:sz w:val="24"/>
          <w:szCs w:val="24"/>
        </w:rPr>
        <w:t>Вивчення літератур національних меншин сприяє усвідомленню учнями розмаїття культурного багатства нашої держави, а світової літератури - залученню учнів до загальнолюдських цінностей, вихованню толерантного ставлення до різних народів, народностей, рас і культур.</w:t>
      </w:r>
    </w:p>
    <w:p w:rsidR="0025062A" w:rsidRPr="0025062A" w:rsidRDefault="0025062A" w:rsidP="0025062A">
      <w:pPr>
        <w:spacing w:before="248" w:after="248" w:line="240" w:lineRule="auto"/>
        <w:jc w:val="center"/>
        <w:rPr>
          <w:rFonts w:ascii="Times New Roman" w:eastAsia="Times New Roman" w:hAnsi="Times New Roman" w:cs="Times New Roman"/>
          <w:color w:val="000000"/>
          <w:sz w:val="24"/>
          <w:szCs w:val="24"/>
        </w:rPr>
      </w:pPr>
      <w:bookmarkStart w:id="85" w:name="n85"/>
      <w:bookmarkEnd w:id="85"/>
      <w:r w:rsidRPr="0025062A">
        <w:rPr>
          <w:rFonts w:ascii="Times New Roman" w:eastAsia="Times New Roman" w:hAnsi="Times New Roman" w:cs="Times New Roman"/>
          <w:b/>
          <w:bCs/>
          <w:color w:val="000000"/>
          <w:sz w:val="24"/>
        </w:rPr>
        <w:t>Основна школа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86" w:name="n86"/>
      <w:bookmarkEnd w:id="86"/>
      <w:r w:rsidRPr="0025062A">
        <w:rPr>
          <w:rFonts w:ascii="Times New Roman" w:eastAsia="Times New Roman" w:hAnsi="Times New Roman" w:cs="Times New Roman"/>
          <w:color w:val="000000"/>
          <w:sz w:val="24"/>
          <w:szCs w:val="24"/>
        </w:rPr>
        <w:t>Зміст мовного і літературного компонентів в основній школі спрямований на досягнення належного рівня сформованості в учнів вміння користуватися мовними засобами в усіх видах мовленнєвої діяльності, читати та усвідомлювати прочитане, на розвиток інтересу до художньої літератури і системного читання, розкриття за допомогою засобів мови і літератури національних і загальнолюдських цінностей, формування гуманістичного світогляду особистості, розширення її культурно-пізнавальних інтересів, виховання в учнів любові, поваги до традицій українського народу, толерантного ставлення до культурних традицій інших народів.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87" w:name="n87"/>
      <w:bookmarkEnd w:id="87"/>
      <w:r w:rsidRPr="0025062A">
        <w:rPr>
          <w:rFonts w:ascii="Times New Roman" w:eastAsia="Times New Roman" w:hAnsi="Times New Roman" w:cs="Times New Roman"/>
          <w:color w:val="000000"/>
          <w:sz w:val="24"/>
          <w:szCs w:val="24"/>
        </w:rPr>
        <w:t>Завданнями освітньої галузі в основній школі є:</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88" w:name="n88"/>
      <w:bookmarkEnd w:id="88"/>
      <w:r w:rsidRPr="0025062A">
        <w:rPr>
          <w:rFonts w:ascii="Times New Roman" w:eastAsia="Times New Roman" w:hAnsi="Times New Roman" w:cs="Times New Roman"/>
          <w:color w:val="000000"/>
          <w:sz w:val="24"/>
          <w:szCs w:val="24"/>
        </w:rPr>
        <w:t>формування стійкої мотивації до вивчення української мови і літератури, іноземних мов, мов і літератур національних меншин, світової літератури, любові до української мови і культури, а також поваги до інших мов і культур;</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89" w:name="n89"/>
      <w:bookmarkEnd w:id="89"/>
      <w:r w:rsidRPr="0025062A">
        <w:rPr>
          <w:rFonts w:ascii="Times New Roman" w:eastAsia="Times New Roman" w:hAnsi="Times New Roman" w:cs="Times New Roman"/>
          <w:color w:val="000000"/>
          <w:sz w:val="24"/>
          <w:szCs w:val="24"/>
        </w:rPr>
        <w:t>ознайомлення з мовною системою і формування на її основі базових лексичних, граматичних, стилістичних, орфоепічних, правописних умінь і навичок;</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90" w:name="n90"/>
      <w:bookmarkEnd w:id="90"/>
      <w:r w:rsidRPr="0025062A">
        <w:rPr>
          <w:rFonts w:ascii="Times New Roman" w:eastAsia="Times New Roman" w:hAnsi="Times New Roman" w:cs="Times New Roman"/>
          <w:color w:val="000000"/>
          <w:sz w:val="24"/>
          <w:szCs w:val="24"/>
        </w:rPr>
        <w:lastRenderedPageBreak/>
        <w:t>вироблення вмінь і навичок в усіх видах мовленнєвої (</w:t>
      </w:r>
      <w:proofErr w:type="spellStart"/>
      <w:r w:rsidRPr="0025062A">
        <w:rPr>
          <w:rFonts w:ascii="Times New Roman" w:eastAsia="Times New Roman" w:hAnsi="Times New Roman" w:cs="Times New Roman"/>
          <w:color w:val="000000"/>
          <w:sz w:val="24"/>
          <w:szCs w:val="24"/>
        </w:rPr>
        <w:t>аудіювання</w:t>
      </w:r>
      <w:proofErr w:type="spellEnd"/>
      <w:r w:rsidRPr="0025062A">
        <w:rPr>
          <w:rFonts w:ascii="Times New Roman" w:eastAsia="Times New Roman" w:hAnsi="Times New Roman" w:cs="Times New Roman"/>
          <w:color w:val="000000"/>
          <w:sz w:val="24"/>
          <w:szCs w:val="24"/>
        </w:rPr>
        <w:t>, читання, говоріння, письмо) та читацької діяльності, різних сферах спілкування (особистісна, публічна, освітня);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91" w:name="n91"/>
      <w:bookmarkEnd w:id="91"/>
      <w:r w:rsidRPr="0025062A">
        <w:rPr>
          <w:rFonts w:ascii="Times New Roman" w:eastAsia="Times New Roman" w:hAnsi="Times New Roman" w:cs="Times New Roman"/>
          <w:color w:val="000000"/>
          <w:sz w:val="24"/>
          <w:szCs w:val="24"/>
        </w:rPr>
        <w:t xml:space="preserve">формування комунікативної і літературної </w:t>
      </w:r>
      <w:proofErr w:type="spellStart"/>
      <w:r w:rsidRPr="0025062A">
        <w:rPr>
          <w:rFonts w:ascii="Times New Roman" w:eastAsia="Times New Roman" w:hAnsi="Times New Roman" w:cs="Times New Roman"/>
          <w:color w:val="000000"/>
          <w:sz w:val="24"/>
          <w:szCs w:val="24"/>
        </w:rPr>
        <w:t>компетентностей</w:t>
      </w:r>
      <w:proofErr w:type="spellEnd"/>
      <w:r w:rsidRPr="0025062A">
        <w:rPr>
          <w:rFonts w:ascii="Times New Roman" w:eastAsia="Times New Roman" w:hAnsi="Times New Roman" w:cs="Times New Roman"/>
          <w:color w:val="000000"/>
          <w:sz w:val="24"/>
          <w:szCs w:val="24"/>
        </w:rPr>
        <w:t>;</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92" w:name="n92"/>
      <w:bookmarkEnd w:id="92"/>
      <w:r w:rsidRPr="0025062A">
        <w:rPr>
          <w:rFonts w:ascii="Times New Roman" w:eastAsia="Times New Roman" w:hAnsi="Times New Roman" w:cs="Times New Roman"/>
          <w:color w:val="000000"/>
          <w:sz w:val="24"/>
          <w:szCs w:val="24"/>
        </w:rPr>
        <w:t>ознайомлення із здобутками художньої оригінальної та перекладної літератури;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93" w:name="n93"/>
      <w:bookmarkEnd w:id="93"/>
      <w:r w:rsidRPr="0025062A">
        <w:rPr>
          <w:rFonts w:ascii="Times New Roman" w:eastAsia="Times New Roman" w:hAnsi="Times New Roman" w:cs="Times New Roman"/>
          <w:color w:val="000000"/>
          <w:sz w:val="24"/>
          <w:szCs w:val="24"/>
        </w:rPr>
        <w:t>формування знань про специфіку художньої літератури як виду мистецтва, розвиток умінь і навичок учнів сприймати, аналізувати та інтерпретувати літературний твір у літературному та культурному контексті, взаємозв’язку з іншими видами мистецтва;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94" w:name="n94"/>
      <w:bookmarkEnd w:id="94"/>
      <w:r w:rsidRPr="0025062A">
        <w:rPr>
          <w:rFonts w:ascii="Times New Roman" w:eastAsia="Times New Roman" w:hAnsi="Times New Roman" w:cs="Times New Roman"/>
          <w:color w:val="000000"/>
          <w:sz w:val="24"/>
          <w:szCs w:val="24"/>
        </w:rPr>
        <w:t>формування мовленнєвої і читацької культури, творчих здібностей, культури ведення діалогу, розвиток критичного мислення та естетичних смаків учня;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95" w:name="n95"/>
      <w:bookmarkEnd w:id="95"/>
      <w:r w:rsidRPr="0025062A">
        <w:rPr>
          <w:rFonts w:ascii="Times New Roman" w:eastAsia="Times New Roman" w:hAnsi="Times New Roman" w:cs="Times New Roman"/>
          <w:color w:val="000000"/>
          <w:sz w:val="24"/>
          <w:szCs w:val="24"/>
        </w:rPr>
        <w:t>формування гуманістичного світогляду, духовного світу учня, його моралі, загальної культури, особистісних рис громадянина України, який усвідомлює свою належність до світової спільноти.</w:t>
      </w:r>
    </w:p>
    <w:p w:rsidR="0025062A" w:rsidRPr="0025062A" w:rsidRDefault="0025062A" w:rsidP="0025062A">
      <w:pPr>
        <w:spacing w:before="248" w:after="248" w:line="240" w:lineRule="auto"/>
        <w:jc w:val="center"/>
        <w:rPr>
          <w:rFonts w:ascii="Times New Roman" w:eastAsia="Times New Roman" w:hAnsi="Times New Roman" w:cs="Times New Roman"/>
          <w:color w:val="000000"/>
          <w:sz w:val="24"/>
          <w:szCs w:val="24"/>
        </w:rPr>
      </w:pPr>
      <w:bookmarkStart w:id="96" w:name="n96"/>
      <w:bookmarkEnd w:id="96"/>
      <w:r w:rsidRPr="0025062A">
        <w:rPr>
          <w:rFonts w:ascii="Times New Roman" w:eastAsia="Times New Roman" w:hAnsi="Times New Roman" w:cs="Times New Roman"/>
          <w:b/>
          <w:bCs/>
          <w:color w:val="000000"/>
          <w:sz w:val="24"/>
        </w:rPr>
        <w:t>Старша школа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97" w:name="n97"/>
      <w:bookmarkEnd w:id="97"/>
      <w:r w:rsidRPr="0025062A">
        <w:rPr>
          <w:rFonts w:ascii="Times New Roman" w:eastAsia="Times New Roman" w:hAnsi="Times New Roman" w:cs="Times New Roman"/>
          <w:color w:val="000000"/>
          <w:sz w:val="24"/>
          <w:szCs w:val="24"/>
        </w:rPr>
        <w:t>Навчання мови і літератури у старшій школі полягає у розвитку здобутих в основній школі вмінь і навичок в усіх видах мовленнєвої та читацької діяльності, розвитку комунікативної компетентності з іноземних мов, заохоченні учнів до розширення кола читання, осмислення духовної цінності та поетики художніх творів, поглибленні культурно-пізнавальних інтересів учнів, усвідомленні ними ролі мови і літератури в сучасному світі, формуванні рис успішного мовця і творчого читача з високим рівнем загальної культури, активною громадянською позицією, національною свідомістю, вихованні в учнів поваги до культурних традицій різних народів.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98" w:name="n98"/>
      <w:bookmarkEnd w:id="98"/>
      <w:r w:rsidRPr="0025062A">
        <w:rPr>
          <w:rFonts w:ascii="Times New Roman" w:eastAsia="Times New Roman" w:hAnsi="Times New Roman" w:cs="Times New Roman"/>
          <w:color w:val="000000"/>
          <w:sz w:val="24"/>
          <w:szCs w:val="24"/>
        </w:rPr>
        <w:t>Завданнями освітньої галузі в старшій школі є:</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99" w:name="n99"/>
      <w:bookmarkEnd w:id="99"/>
      <w:r w:rsidRPr="0025062A">
        <w:rPr>
          <w:rFonts w:ascii="Times New Roman" w:eastAsia="Times New Roman" w:hAnsi="Times New Roman" w:cs="Times New Roman"/>
          <w:color w:val="000000"/>
          <w:sz w:val="24"/>
          <w:szCs w:val="24"/>
        </w:rPr>
        <w:t>подальший розвиток мотивації до вивчення мови і літератури, засвоєння через мову і літературу історії, культури народу, моральних та естетичних цінностей, формування духовного світу учнів, їх світоглядних переконань, громадянських якостей, утвердження за допомогою засобів мови і літератури національних і загальнолюдських цінностей;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00" w:name="n100"/>
      <w:bookmarkEnd w:id="100"/>
      <w:r w:rsidRPr="0025062A">
        <w:rPr>
          <w:rFonts w:ascii="Times New Roman" w:eastAsia="Times New Roman" w:hAnsi="Times New Roman" w:cs="Times New Roman"/>
          <w:color w:val="000000"/>
          <w:sz w:val="24"/>
          <w:szCs w:val="24"/>
        </w:rPr>
        <w:t>розвиток умінь вільно спілкуватися в різних ситуаціях, формулювати та відстоювати власну думку, вести дискусію, оцінювати життєві явища, моральні, суспільні, історичні та інші проблеми сучасності, висловлювати щодо них власне ставлення, досягати взаєморозуміння та взаємодії з іншими людьми;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01" w:name="n101"/>
      <w:bookmarkEnd w:id="101"/>
      <w:r w:rsidRPr="0025062A">
        <w:rPr>
          <w:rFonts w:ascii="Times New Roman" w:eastAsia="Times New Roman" w:hAnsi="Times New Roman" w:cs="Times New Roman"/>
          <w:color w:val="000000"/>
          <w:sz w:val="24"/>
          <w:szCs w:val="24"/>
        </w:rPr>
        <w:t>удосконалення базових лексичних, граматичних, стилістичних, орфоепічних, правописних умінь і навичок, узагальнення та поглиблення знань учнів про мову як суспільне явище і про літературу - як мистецтво слова;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02" w:name="n102"/>
      <w:bookmarkEnd w:id="102"/>
      <w:r w:rsidRPr="0025062A">
        <w:rPr>
          <w:rFonts w:ascii="Times New Roman" w:eastAsia="Times New Roman" w:hAnsi="Times New Roman" w:cs="Times New Roman"/>
          <w:color w:val="000000"/>
          <w:sz w:val="24"/>
          <w:szCs w:val="24"/>
        </w:rPr>
        <w:t>вироблення вмінь орієнтуватися у різноманітній інформації українською та іншими мовами, у світі класичної і масової літератури, користуватися сучасними інформаційними комунікаціями (Інтернетом, системою дистанційного навчання тощо), провадити пошуково-дослідницьку діяльність (знаходити, сприймати, аналізувати, оцінювати, систематизувати, зіставляти різноманітні факти та відомості), застосовувати на практиці здобуті у процесі вивчення мови і літератури знання, набуті вміння та навички;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03" w:name="n103"/>
      <w:bookmarkEnd w:id="103"/>
      <w:r w:rsidRPr="0025062A">
        <w:rPr>
          <w:rFonts w:ascii="Times New Roman" w:eastAsia="Times New Roman" w:hAnsi="Times New Roman" w:cs="Times New Roman"/>
          <w:color w:val="000000"/>
          <w:sz w:val="24"/>
          <w:szCs w:val="24"/>
        </w:rPr>
        <w:lastRenderedPageBreak/>
        <w:t>удосконалення під час провадження дослідницької діяльності навичок самостійної навчальної діяльності, саморозвитку, самоконтролю, розвиток художньо-образного мислення, інтелектуальних і творчих здібностей учнів, їх емоційно-духовної сфери, естетичних смаків і загальної культури.</w:t>
      </w:r>
    </w:p>
    <w:p w:rsidR="0025062A" w:rsidRPr="0025062A" w:rsidRDefault="0025062A" w:rsidP="0025062A">
      <w:pPr>
        <w:spacing w:before="248" w:after="248" w:line="240" w:lineRule="auto"/>
        <w:ind w:left="745" w:right="745"/>
        <w:jc w:val="center"/>
        <w:rPr>
          <w:rFonts w:ascii="Times New Roman" w:eastAsia="Times New Roman" w:hAnsi="Times New Roman" w:cs="Times New Roman"/>
          <w:color w:val="000000"/>
          <w:sz w:val="24"/>
          <w:szCs w:val="24"/>
        </w:rPr>
      </w:pPr>
      <w:bookmarkStart w:id="104" w:name="n104"/>
      <w:bookmarkEnd w:id="104"/>
      <w:r w:rsidRPr="0025062A">
        <w:rPr>
          <w:rFonts w:ascii="Times New Roman" w:eastAsia="Times New Roman" w:hAnsi="Times New Roman" w:cs="Times New Roman"/>
          <w:b/>
          <w:bCs/>
          <w:color w:val="000000"/>
          <w:sz w:val="28"/>
        </w:rPr>
        <w:t xml:space="preserve">III. Освітня галузь </w:t>
      </w:r>
      <w:proofErr w:type="spellStart"/>
      <w:r w:rsidRPr="0025062A">
        <w:rPr>
          <w:rFonts w:ascii="Times New Roman" w:eastAsia="Times New Roman" w:hAnsi="Times New Roman" w:cs="Times New Roman"/>
          <w:b/>
          <w:bCs/>
          <w:color w:val="000000"/>
          <w:sz w:val="28"/>
        </w:rPr>
        <w:t>“Суспільствознавство”</w:t>
      </w:r>
      <w:proofErr w:type="spellEnd"/>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05" w:name="n105"/>
      <w:bookmarkEnd w:id="105"/>
      <w:r w:rsidRPr="0025062A">
        <w:rPr>
          <w:rFonts w:ascii="Times New Roman" w:eastAsia="Times New Roman" w:hAnsi="Times New Roman" w:cs="Times New Roman"/>
          <w:color w:val="000000"/>
          <w:sz w:val="24"/>
          <w:szCs w:val="24"/>
        </w:rPr>
        <w:t xml:space="preserve">Метою освітньої галузі </w:t>
      </w:r>
      <w:proofErr w:type="spellStart"/>
      <w:r w:rsidRPr="0025062A">
        <w:rPr>
          <w:rFonts w:ascii="Times New Roman" w:eastAsia="Times New Roman" w:hAnsi="Times New Roman" w:cs="Times New Roman"/>
          <w:color w:val="000000"/>
          <w:sz w:val="24"/>
          <w:szCs w:val="24"/>
        </w:rPr>
        <w:t>“Суспільствознавство”</w:t>
      </w:r>
      <w:proofErr w:type="spellEnd"/>
      <w:r w:rsidRPr="0025062A">
        <w:rPr>
          <w:rFonts w:ascii="Times New Roman" w:eastAsia="Times New Roman" w:hAnsi="Times New Roman" w:cs="Times New Roman"/>
          <w:color w:val="000000"/>
          <w:sz w:val="24"/>
          <w:szCs w:val="24"/>
        </w:rPr>
        <w:t xml:space="preserve">, 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w:t>
      </w:r>
      <w:proofErr w:type="spellStart"/>
      <w:r w:rsidRPr="0025062A">
        <w:rPr>
          <w:rFonts w:ascii="Times New Roman" w:eastAsia="Times New Roman" w:hAnsi="Times New Roman" w:cs="Times New Roman"/>
          <w:color w:val="000000"/>
          <w:sz w:val="24"/>
          <w:szCs w:val="24"/>
        </w:rPr>
        <w:t>самореалізується</w:t>
      </w:r>
      <w:proofErr w:type="spellEnd"/>
      <w:r w:rsidRPr="0025062A">
        <w:rPr>
          <w:rFonts w:ascii="Times New Roman" w:eastAsia="Times New Roman" w:hAnsi="Times New Roman" w:cs="Times New Roman"/>
          <w:color w:val="000000"/>
          <w:sz w:val="24"/>
          <w:szCs w:val="24"/>
        </w:rPr>
        <w:t xml:space="preserve"> в сучасному українському суспільстві.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06" w:name="n106"/>
      <w:bookmarkEnd w:id="106"/>
      <w:r w:rsidRPr="0025062A">
        <w:rPr>
          <w:rFonts w:ascii="Times New Roman" w:eastAsia="Times New Roman" w:hAnsi="Times New Roman" w:cs="Times New Roman"/>
          <w:color w:val="000000"/>
          <w:sz w:val="24"/>
          <w:szCs w:val="24"/>
        </w:rPr>
        <w:t>Завданнями освітньої галузі є:</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07" w:name="n107"/>
      <w:bookmarkEnd w:id="107"/>
      <w:r w:rsidRPr="0025062A">
        <w:rPr>
          <w:rFonts w:ascii="Times New Roman" w:eastAsia="Times New Roman" w:hAnsi="Times New Roman" w:cs="Times New Roman"/>
          <w:color w:val="000000"/>
          <w:sz w:val="24"/>
          <w:szCs w:val="24"/>
        </w:rPr>
        <w:t xml:space="preserve">забезпечення реалізації можливостей розвитку учня як вільної особистості, здатної за допомогою набутих ключових та галузевих </w:t>
      </w:r>
      <w:proofErr w:type="spellStart"/>
      <w:r w:rsidRPr="0025062A">
        <w:rPr>
          <w:rFonts w:ascii="Times New Roman" w:eastAsia="Times New Roman" w:hAnsi="Times New Roman" w:cs="Times New Roman"/>
          <w:color w:val="000000"/>
          <w:sz w:val="24"/>
          <w:szCs w:val="24"/>
        </w:rPr>
        <w:t>компетентностей</w:t>
      </w:r>
      <w:proofErr w:type="spellEnd"/>
      <w:r w:rsidRPr="0025062A">
        <w:rPr>
          <w:rFonts w:ascii="Times New Roman" w:eastAsia="Times New Roman" w:hAnsi="Times New Roman" w:cs="Times New Roman"/>
          <w:color w:val="000000"/>
          <w:sz w:val="24"/>
          <w:szCs w:val="24"/>
        </w:rPr>
        <w:t xml:space="preserve"> ефективно </w:t>
      </w:r>
      <w:proofErr w:type="spellStart"/>
      <w:r w:rsidRPr="0025062A">
        <w:rPr>
          <w:rFonts w:ascii="Times New Roman" w:eastAsia="Times New Roman" w:hAnsi="Times New Roman" w:cs="Times New Roman"/>
          <w:color w:val="000000"/>
          <w:sz w:val="24"/>
          <w:szCs w:val="24"/>
        </w:rPr>
        <w:t>самореалізовуватися</w:t>
      </w:r>
      <w:proofErr w:type="spellEnd"/>
      <w:r w:rsidRPr="0025062A">
        <w:rPr>
          <w:rFonts w:ascii="Times New Roman" w:eastAsia="Times New Roman" w:hAnsi="Times New Roman" w:cs="Times New Roman"/>
          <w:color w:val="000000"/>
          <w:sz w:val="24"/>
          <w:szCs w:val="24"/>
        </w:rPr>
        <w:t xml:space="preserve"> в сучасному багатоманітному </w:t>
      </w:r>
      <w:proofErr w:type="spellStart"/>
      <w:r w:rsidRPr="0025062A">
        <w:rPr>
          <w:rFonts w:ascii="Times New Roman" w:eastAsia="Times New Roman" w:hAnsi="Times New Roman" w:cs="Times New Roman"/>
          <w:color w:val="000000"/>
          <w:sz w:val="24"/>
          <w:szCs w:val="24"/>
        </w:rPr>
        <w:t>глобалізованому</w:t>
      </w:r>
      <w:proofErr w:type="spellEnd"/>
      <w:r w:rsidRPr="0025062A">
        <w:rPr>
          <w:rFonts w:ascii="Times New Roman" w:eastAsia="Times New Roman" w:hAnsi="Times New Roman" w:cs="Times New Roman"/>
          <w:color w:val="000000"/>
          <w:sz w:val="24"/>
          <w:szCs w:val="24"/>
        </w:rPr>
        <w:t xml:space="preserve"> світі та брати участь у житті демократичної, соціальної, правової держави і громадянського суспільства, вчитися протягом усього життя;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08" w:name="n108"/>
      <w:bookmarkEnd w:id="108"/>
      <w:r w:rsidRPr="0025062A">
        <w:rPr>
          <w:rFonts w:ascii="Times New Roman" w:eastAsia="Times New Roman" w:hAnsi="Times New Roman" w:cs="Times New Roman"/>
          <w:color w:val="000000"/>
          <w:sz w:val="24"/>
          <w:szCs w:val="24"/>
        </w:rPr>
        <w:t>розвиток інтелекту дитини, її критичного та творчого мислення, визначення нею власної ідентичності як особистості, громадянина, члена родини, етнічної, релігійної, регіональної та локальної спільноти;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09" w:name="n109"/>
      <w:bookmarkEnd w:id="109"/>
      <w:r w:rsidRPr="0025062A">
        <w:rPr>
          <w:rFonts w:ascii="Times New Roman" w:eastAsia="Times New Roman" w:hAnsi="Times New Roman" w:cs="Times New Roman"/>
          <w:color w:val="000000"/>
          <w:sz w:val="24"/>
          <w:szCs w:val="24"/>
        </w:rPr>
        <w:t>формування в учнів почуття власної гідності, поваги до прав людини, гуманістичних традицій та загальнолюдських цінностей, здатності формувати власну етичну позицію та дотримуватися правил соціально відповідальної поведінки.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10" w:name="n110"/>
      <w:bookmarkEnd w:id="110"/>
      <w:r w:rsidRPr="0025062A">
        <w:rPr>
          <w:rFonts w:ascii="Times New Roman" w:eastAsia="Times New Roman" w:hAnsi="Times New Roman" w:cs="Times New Roman"/>
          <w:color w:val="000000"/>
          <w:sz w:val="24"/>
          <w:szCs w:val="24"/>
        </w:rPr>
        <w:t>Зміст освітньої галузі реалізується шляхом вивчення окремих навчальних предметів (історії, права, економіки тощо), що відображають основи відповідних наук, інтегрованих курсів (громадянської освіти, суспільствознавства тощо).</w:t>
      </w:r>
    </w:p>
    <w:p w:rsidR="0025062A" w:rsidRPr="0025062A" w:rsidRDefault="0025062A" w:rsidP="0025062A">
      <w:pPr>
        <w:spacing w:before="248" w:after="248" w:line="240" w:lineRule="auto"/>
        <w:jc w:val="center"/>
        <w:rPr>
          <w:rFonts w:ascii="Times New Roman" w:eastAsia="Times New Roman" w:hAnsi="Times New Roman" w:cs="Times New Roman"/>
          <w:color w:val="000000"/>
          <w:sz w:val="24"/>
          <w:szCs w:val="24"/>
        </w:rPr>
      </w:pPr>
      <w:bookmarkStart w:id="111" w:name="n111"/>
      <w:bookmarkEnd w:id="111"/>
      <w:r w:rsidRPr="0025062A">
        <w:rPr>
          <w:rFonts w:ascii="Times New Roman" w:eastAsia="Times New Roman" w:hAnsi="Times New Roman" w:cs="Times New Roman"/>
          <w:b/>
          <w:bCs/>
          <w:color w:val="000000"/>
          <w:sz w:val="24"/>
        </w:rPr>
        <w:t>Історичний компонент</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12" w:name="n112"/>
      <w:bookmarkEnd w:id="112"/>
      <w:r w:rsidRPr="0025062A">
        <w:rPr>
          <w:rFonts w:ascii="Times New Roman" w:eastAsia="Times New Roman" w:hAnsi="Times New Roman" w:cs="Times New Roman"/>
          <w:color w:val="000000"/>
          <w:sz w:val="24"/>
          <w:szCs w:val="24"/>
        </w:rPr>
        <w:t>Метою навчання історії в загальноосвітній школі є формування в учнів ідентичності та почуття власної гідності у результаті осмислення соціального та морального досвіду минулих поколінь, розуміння історії і культури України в контексті історичного процесу.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13" w:name="n113"/>
      <w:bookmarkEnd w:id="113"/>
      <w:r w:rsidRPr="0025062A">
        <w:rPr>
          <w:rFonts w:ascii="Times New Roman" w:eastAsia="Times New Roman" w:hAnsi="Times New Roman" w:cs="Times New Roman"/>
          <w:color w:val="000000"/>
          <w:sz w:val="24"/>
          <w:szCs w:val="24"/>
        </w:rPr>
        <w:t>Історичний компонент забезпечує:</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14" w:name="n114"/>
      <w:bookmarkEnd w:id="114"/>
      <w:r w:rsidRPr="0025062A">
        <w:rPr>
          <w:rFonts w:ascii="Times New Roman" w:eastAsia="Times New Roman" w:hAnsi="Times New Roman" w:cs="Times New Roman"/>
          <w:color w:val="000000"/>
          <w:sz w:val="24"/>
          <w:szCs w:val="24"/>
        </w:rPr>
        <w:t>розвиток інтересу учнів до історії як сфери знань і навчального предмета, власних освітніх запитів учнів і вміння їх задовольняти;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15" w:name="n115"/>
      <w:bookmarkEnd w:id="115"/>
      <w:r w:rsidRPr="0025062A">
        <w:rPr>
          <w:rFonts w:ascii="Times New Roman" w:eastAsia="Times New Roman" w:hAnsi="Times New Roman" w:cs="Times New Roman"/>
          <w:color w:val="000000"/>
          <w:sz w:val="24"/>
          <w:szCs w:val="24"/>
        </w:rPr>
        <w:t>отримання та засвоєння системних знань про головні події, явища та тенденції в історії України та світу;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16" w:name="n116"/>
      <w:bookmarkEnd w:id="116"/>
      <w:r w:rsidRPr="0025062A">
        <w:rPr>
          <w:rFonts w:ascii="Times New Roman" w:eastAsia="Times New Roman" w:hAnsi="Times New Roman" w:cs="Times New Roman"/>
          <w:color w:val="000000"/>
          <w:sz w:val="24"/>
          <w:szCs w:val="24"/>
        </w:rPr>
        <w:t>ознайомлення учнів з духовними і культурними надбаннями та цінностями, історико-культурними традиціями українського народу і цивілізації в цілому;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17" w:name="n117"/>
      <w:bookmarkEnd w:id="117"/>
      <w:r w:rsidRPr="0025062A">
        <w:rPr>
          <w:rFonts w:ascii="Times New Roman" w:eastAsia="Times New Roman" w:hAnsi="Times New Roman" w:cs="Times New Roman"/>
          <w:color w:val="000000"/>
          <w:sz w:val="24"/>
          <w:szCs w:val="24"/>
        </w:rPr>
        <w:t>визначення, відбір і використання у процесі пошуку інформації про минуле різних видів історичних джерел, у тому числі текстових, візуальних та усних, артефактів, об’єктів навколишнього історичного середовища (музеїв, архівів, пам’яток культури та архітектури), а також інформаційно-комп’ютерних технологій;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18" w:name="n118"/>
      <w:bookmarkEnd w:id="118"/>
      <w:r w:rsidRPr="0025062A">
        <w:rPr>
          <w:rFonts w:ascii="Times New Roman" w:eastAsia="Times New Roman" w:hAnsi="Times New Roman" w:cs="Times New Roman"/>
          <w:color w:val="000000"/>
          <w:sz w:val="24"/>
          <w:szCs w:val="24"/>
        </w:rPr>
        <w:lastRenderedPageBreak/>
        <w:t xml:space="preserve">вміння представляти обґрунтовані та структуровані знання з історії, власне розуміння історії з використанням відповідного понятійного апарату та виважено розглядати </w:t>
      </w:r>
      <w:proofErr w:type="spellStart"/>
      <w:r w:rsidRPr="0025062A">
        <w:rPr>
          <w:rFonts w:ascii="Times New Roman" w:eastAsia="Times New Roman" w:hAnsi="Times New Roman" w:cs="Times New Roman"/>
          <w:color w:val="000000"/>
          <w:sz w:val="24"/>
          <w:szCs w:val="24"/>
        </w:rPr>
        <w:t>контраверсійні</w:t>
      </w:r>
      <w:proofErr w:type="spellEnd"/>
      <w:r w:rsidRPr="0025062A">
        <w:rPr>
          <w:rFonts w:ascii="Times New Roman" w:eastAsia="Times New Roman" w:hAnsi="Times New Roman" w:cs="Times New Roman"/>
          <w:color w:val="000000"/>
          <w:sz w:val="24"/>
          <w:szCs w:val="24"/>
        </w:rPr>
        <w:t xml:space="preserve"> і суперечливі теми.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19" w:name="n119"/>
      <w:bookmarkEnd w:id="119"/>
      <w:r w:rsidRPr="0025062A">
        <w:rPr>
          <w:rFonts w:ascii="Times New Roman" w:eastAsia="Times New Roman" w:hAnsi="Times New Roman" w:cs="Times New Roman"/>
          <w:color w:val="000000"/>
          <w:sz w:val="24"/>
          <w:szCs w:val="24"/>
        </w:rPr>
        <w:t xml:space="preserve">Зміст історичного компонента </w:t>
      </w:r>
      <w:proofErr w:type="spellStart"/>
      <w:r w:rsidRPr="0025062A">
        <w:rPr>
          <w:rFonts w:ascii="Times New Roman" w:eastAsia="Times New Roman" w:hAnsi="Times New Roman" w:cs="Times New Roman"/>
          <w:color w:val="000000"/>
          <w:sz w:val="24"/>
          <w:szCs w:val="24"/>
        </w:rPr>
        <w:t>структуровано</w:t>
      </w:r>
      <w:proofErr w:type="spellEnd"/>
      <w:r w:rsidRPr="0025062A">
        <w:rPr>
          <w:rFonts w:ascii="Times New Roman" w:eastAsia="Times New Roman" w:hAnsi="Times New Roman" w:cs="Times New Roman"/>
          <w:color w:val="000000"/>
          <w:sz w:val="24"/>
          <w:szCs w:val="24"/>
        </w:rPr>
        <w:t xml:space="preserve"> з урахуваннями специфіки історичного знання та хронологічних етапів розвитку людства за такими наскрізними змістовими лініями: людина - людина, людина - суспільство, людина - влада, людина - світ уявлень та ідей, людина - простір, людина - природа, людина - світ речей. Зазначені змістові лінії подаються за групами у складових змісту освітньої галузі і в державних вимогах до рівня загальноосвітньої підготовки учнів із застосуванням проблемно-тематичного підходу, що поєднаний з оглядовим, тематичним та поглибленим вивченням і синхронним викладанням взаємопов’язаних курсів історії України та всесвітньої історії.</w:t>
      </w:r>
    </w:p>
    <w:p w:rsidR="0025062A" w:rsidRPr="0025062A" w:rsidRDefault="0025062A" w:rsidP="0025062A">
      <w:pPr>
        <w:spacing w:before="248" w:after="248" w:line="240" w:lineRule="auto"/>
        <w:jc w:val="center"/>
        <w:rPr>
          <w:rFonts w:ascii="Times New Roman" w:eastAsia="Times New Roman" w:hAnsi="Times New Roman" w:cs="Times New Roman"/>
          <w:color w:val="000000"/>
          <w:sz w:val="24"/>
          <w:szCs w:val="24"/>
        </w:rPr>
      </w:pPr>
      <w:bookmarkStart w:id="120" w:name="n120"/>
      <w:bookmarkEnd w:id="120"/>
      <w:r w:rsidRPr="0025062A">
        <w:rPr>
          <w:rFonts w:ascii="Times New Roman" w:eastAsia="Times New Roman" w:hAnsi="Times New Roman" w:cs="Times New Roman"/>
          <w:b/>
          <w:bCs/>
          <w:color w:val="000000"/>
          <w:sz w:val="24"/>
        </w:rPr>
        <w:t>Суспільствознавчий компонент</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21" w:name="n121"/>
      <w:bookmarkEnd w:id="121"/>
      <w:r w:rsidRPr="0025062A">
        <w:rPr>
          <w:rFonts w:ascii="Times New Roman" w:eastAsia="Times New Roman" w:hAnsi="Times New Roman" w:cs="Times New Roman"/>
          <w:color w:val="000000"/>
          <w:sz w:val="24"/>
          <w:szCs w:val="24"/>
        </w:rPr>
        <w:t>Метою навчання суспільствознавства є створення умов для розвитку особистості компетентного, активного, відповідального громадянина України, члена європейської і світової спільноти, що здатний сприймати та ефективно відповідати на сучасні індивідуальні та суспільні виклики і загрози.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22" w:name="n122"/>
      <w:bookmarkEnd w:id="122"/>
      <w:r w:rsidRPr="0025062A">
        <w:rPr>
          <w:rFonts w:ascii="Times New Roman" w:eastAsia="Times New Roman" w:hAnsi="Times New Roman" w:cs="Times New Roman"/>
          <w:color w:val="000000"/>
          <w:sz w:val="24"/>
          <w:szCs w:val="24"/>
        </w:rPr>
        <w:t>Завданнями суспільствознавчої освіти є:</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23" w:name="n123"/>
      <w:bookmarkEnd w:id="123"/>
      <w:r w:rsidRPr="0025062A">
        <w:rPr>
          <w:rFonts w:ascii="Times New Roman" w:eastAsia="Times New Roman" w:hAnsi="Times New Roman" w:cs="Times New Roman"/>
          <w:color w:val="000000"/>
          <w:sz w:val="24"/>
          <w:szCs w:val="24"/>
        </w:rPr>
        <w:t>розвиток інтересу до суспільствознавства;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24" w:name="n124"/>
      <w:bookmarkEnd w:id="124"/>
      <w:r w:rsidRPr="0025062A">
        <w:rPr>
          <w:rFonts w:ascii="Times New Roman" w:eastAsia="Times New Roman" w:hAnsi="Times New Roman" w:cs="Times New Roman"/>
          <w:color w:val="000000"/>
          <w:sz w:val="24"/>
          <w:szCs w:val="24"/>
        </w:rPr>
        <w:t>формування в учнів цілісної системи вмінь і навичок дослідження суспільних проблем, пропонування способів їх розв’язання, проведення аналізу та оцінювання суспільних явищ, процесів і тенденцій у державі та світі;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25" w:name="n125"/>
      <w:bookmarkEnd w:id="125"/>
      <w:r w:rsidRPr="0025062A">
        <w:rPr>
          <w:rFonts w:ascii="Times New Roman" w:eastAsia="Times New Roman" w:hAnsi="Times New Roman" w:cs="Times New Roman"/>
          <w:color w:val="000000"/>
          <w:sz w:val="24"/>
          <w:szCs w:val="24"/>
        </w:rPr>
        <w:t>здійснення самостійного пошуку у різних видах джерел інформації про життя суспільства і людини в ньому;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26" w:name="n126"/>
      <w:bookmarkEnd w:id="126"/>
      <w:r w:rsidRPr="0025062A">
        <w:rPr>
          <w:rFonts w:ascii="Times New Roman" w:eastAsia="Times New Roman" w:hAnsi="Times New Roman" w:cs="Times New Roman"/>
          <w:color w:val="000000"/>
          <w:sz w:val="24"/>
          <w:szCs w:val="24"/>
        </w:rPr>
        <w:t>формування активної громадянської позиції, загальнолюдських моральних якостей, правової та економічної культури, мотивації до соціальної активності.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27" w:name="n127"/>
      <w:bookmarkEnd w:id="127"/>
      <w:r w:rsidRPr="0025062A">
        <w:rPr>
          <w:rFonts w:ascii="Times New Roman" w:eastAsia="Times New Roman" w:hAnsi="Times New Roman" w:cs="Times New Roman"/>
          <w:color w:val="000000"/>
          <w:sz w:val="24"/>
          <w:szCs w:val="24"/>
        </w:rPr>
        <w:t>Основними змістовими лініями суспільствознавчого компонента є людина в суспільно-політичній сфері, людина в соціальній сфері, людина у правовій сфері, людина в економічній сфері, людина в культурно-духовній сфері.</w:t>
      </w:r>
    </w:p>
    <w:p w:rsidR="0025062A" w:rsidRPr="0025062A" w:rsidRDefault="0025062A" w:rsidP="0025062A">
      <w:pPr>
        <w:spacing w:before="248" w:after="248" w:line="240" w:lineRule="auto"/>
        <w:ind w:left="745" w:right="745"/>
        <w:jc w:val="center"/>
        <w:rPr>
          <w:rFonts w:ascii="Times New Roman" w:eastAsia="Times New Roman" w:hAnsi="Times New Roman" w:cs="Times New Roman"/>
          <w:color w:val="000000"/>
          <w:sz w:val="24"/>
          <w:szCs w:val="24"/>
        </w:rPr>
      </w:pPr>
      <w:bookmarkStart w:id="128" w:name="n128"/>
      <w:bookmarkEnd w:id="128"/>
      <w:r w:rsidRPr="0025062A">
        <w:rPr>
          <w:rFonts w:ascii="Times New Roman" w:eastAsia="Times New Roman" w:hAnsi="Times New Roman" w:cs="Times New Roman"/>
          <w:b/>
          <w:bCs/>
          <w:color w:val="000000"/>
          <w:sz w:val="28"/>
        </w:rPr>
        <w:t xml:space="preserve">IV. Освітня галузь </w:t>
      </w:r>
      <w:proofErr w:type="spellStart"/>
      <w:r w:rsidRPr="0025062A">
        <w:rPr>
          <w:rFonts w:ascii="Times New Roman" w:eastAsia="Times New Roman" w:hAnsi="Times New Roman" w:cs="Times New Roman"/>
          <w:b/>
          <w:bCs/>
          <w:color w:val="000000"/>
          <w:sz w:val="28"/>
        </w:rPr>
        <w:t>“Мистецтво”</w:t>
      </w:r>
      <w:proofErr w:type="spellEnd"/>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29" w:name="n129"/>
      <w:bookmarkEnd w:id="129"/>
      <w:r w:rsidRPr="0025062A">
        <w:rPr>
          <w:rFonts w:ascii="Times New Roman" w:eastAsia="Times New Roman" w:hAnsi="Times New Roman" w:cs="Times New Roman"/>
          <w:color w:val="000000"/>
          <w:sz w:val="24"/>
          <w:szCs w:val="24"/>
        </w:rPr>
        <w:t xml:space="preserve">Основною метою освітньої галузі </w:t>
      </w:r>
      <w:proofErr w:type="spellStart"/>
      <w:r w:rsidRPr="0025062A">
        <w:rPr>
          <w:rFonts w:ascii="Times New Roman" w:eastAsia="Times New Roman" w:hAnsi="Times New Roman" w:cs="Times New Roman"/>
          <w:color w:val="000000"/>
          <w:sz w:val="24"/>
          <w:szCs w:val="24"/>
        </w:rPr>
        <w:t>“Мистецтво”</w:t>
      </w:r>
      <w:proofErr w:type="spellEnd"/>
      <w:r w:rsidRPr="0025062A">
        <w:rPr>
          <w:rFonts w:ascii="Times New Roman" w:eastAsia="Times New Roman" w:hAnsi="Times New Roman" w:cs="Times New Roman"/>
          <w:color w:val="000000"/>
          <w:sz w:val="24"/>
          <w:szCs w:val="24"/>
        </w:rPr>
        <w:t xml:space="preserve"> є формування в учнів у процесі сприймання, інтерпретації, оцінювання ними творів мистецтва та провадження практичної діяльності системи ключових, </w:t>
      </w:r>
      <w:proofErr w:type="spellStart"/>
      <w:r w:rsidRPr="0025062A">
        <w:rPr>
          <w:rFonts w:ascii="Times New Roman" w:eastAsia="Times New Roman" w:hAnsi="Times New Roman" w:cs="Times New Roman"/>
          <w:color w:val="000000"/>
          <w:sz w:val="24"/>
          <w:szCs w:val="24"/>
        </w:rPr>
        <w:t>міжпредметних</w:t>
      </w:r>
      <w:proofErr w:type="spellEnd"/>
      <w:r w:rsidRPr="0025062A">
        <w:rPr>
          <w:rFonts w:ascii="Times New Roman" w:eastAsia="Times New Roman" w:hAnsi="Times New Roman" w:cs="Times New Roman"/>
          <w:color w:val="000000"/>
          <w:sz w:val="24"/>
          <w:szCs w:val="24"/>
        </w:rPr>
        <w:t xml:space="preserve"> естетичних і предметних мистецьких </w:t>
      </w:r>
      <w:proofErr w:type="spellStart"/>
      <w:r w:rsidRPr="0025062A">
        <w:rPr>
          <w:rFonts w:ascii="Times New Roman" w:eastAsia="Times New Roman" w:hAnsi="Times New Roman" w:cs="Times New Roman"/>
          <w:color w:val="000000"/>
          <w:sz w:val="24"/>
          <w:szCs w:val="24"/>
        </w:rPr>
        <w:t>компетентностей</w:t>
      </w:r>
      <w:proofErr w:type="spellEnd"/>
      <w:r w:rsidRPr="0025062A">
        <w:rPr>
          <w:rFonts w:ascii="Times New Roman" w:eastAsia="Times New Roman" w:hAnsi="Times New Roman" w:cs="Times New Roman"/>
          <w:color w:val="000000"/>
          <w:sz w:val="24"/>
          <w:szCs w:val="24"/>
        </w:rPr>
        <w:t xml:space="preserve"> як цілісної єдиної основи світогляду, а також здатності до художньо-творчої самореалізації і культурного самовираження.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30" w:name="n130"/>
      <w:bookmarkEnd w:id="130"/>
      <w:r w:rsidRPr="0025062A">
        <w:rPr>
          <w:rFonts w:ascii="Times New Roman" w:eastAsia="Times New Roman" w:hAnsi="Times New Roman" w:cs="Times New Roman"/>
          <w:color w:val="000000"/>
          <w:sz w:val="24"/>
          <w:szCs w:val="24"/>
        </w:rPr>
        <w:t>Завданнями освітньої галузями є:</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31" w:name="n131"/>
      <w:bookmarkEnd w:id="131"/>
      <w:r w:rsidRPr="0025062A">
        <w:rPr>
          <w:rFonts w:ascii="Times New Roman" w:eastAsia="Times New Roman" w:hAnsi="Times New Roman" w:cs="Times New Roman"/>
          <w:color w:val="000000"/>
          <w:sz w:val="24"/>
          <w:szCs w:val="24"/>
        </w:rPr>
        <w:t>оволодіння системою вмінь і навичок у галузі мистецтва, формування світогляду, креативних і комунікативних якостей;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32" w:name="n132"/>
      <w:bookmarkEnd w:id="132"/>
      <w:r w:rsidRPr="0025062A">
        <w:rPr>
          <w:rFonts w:ascii="Times New Roman" w:eastAsia="Times New Roman" w:hAnsi="Times New Roman" w:cs="Times New Roman"/>
          <w:color w:val="000000"/>
          <w:sz w:val="24"/>
          <w:szCs w:val="24"/>
        </w:rPr>
        <w:t>формування вмінь і навичок аналізувати, інтерпретувати та оцінювати твори мистецтва, виявляти їх національну своєрідність;</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33" w:name="n133"/>
      <w:bookmarkEnd w:id="133"/>
      <w:r w:rsidRPr="0025062A">
        <w:rPr>
          <w:rFonts w:ascii="Times New Roman" w:eastAsia="Times New Roman" w:hAnsi="Times New Roman" w:cs="Times New Roman"/>
          <w:color w:val="000000"/>
          <w:sz w:val="24"/>
          <w:szCs w:val="24"/>
        </w:rPr>
        <w:lastRenderedPageBreak/>
        <w:t>збагачення духовного світу учнів у результаті вивчення творів мистецтва;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34" w:name="n134"/>
      <w:bookmarkEnd w:id="134"/>
      <w:r w:rsidRPr="0025062A">
        <w:rPr>
          <w:rFonts w:ascii="Times New Roman" w:eastAsia="Times New Roman" w:hAnsi="Times New Roman" w:cs="Times New Roman"/>
          <w:color w:val="000000"/>
          <w:sz w:val="24"/>
          <w:szCs w:val="24"/>
        </w:rPr>
        <w:t>формування ціннісного ставлення до дійсності і творів мистецтва, розвиток емоційно-почуттєвої сфери учнів;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35" w:name="n135"/>
      <w:bookmarkEnd w:id="135"/>
      <w:r w:rsidRPr="0025062A">
        <w:rPr>
          <w:rFonts w:ascii="Times New Roman" w:eastAsia="Times New Roman" w:hAnsi="Times New Roman" w:cs="Times New Roman"/>
          <w:color w:val="000000"/>
          <w:sz w:val="24"/>
          <w:szCs w:val="24"/>
        </w:rPr>
        <w:t>виховання здатності до художньої самореалізації, культурного самовираження, задоволення потреби в мистецькій самоосвіті.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36" w:name="n136"/>
      <w:bookmarkEnd w:id="136"/>
      <w:r w:rsidRPr="0025062A">
        <w:rPr>
          <w:rFonts w:ascii="Times New Roman" w:eastAsia="Times New Roman" w:hAnsi="Times New Roman" w:cs="Times New Roman"/>
          <w:color w:val="000000"/>
          <w:sz w:val="24"/>
          <w:szCs w:val="24"/>
        </w:rPr>
        <w:t xml:space="preserve">Зміст освітньої галузі передбачає цілісний художньо-естетичний розвиток особистості учня шляхом опанування різних видів мистецтва і координації знань, умінь та уявлень, набуття яких необхідне для формування у свідомості учнів полікультурного і </w:t>
      </w:r>
      <w:proofErr w:type="spellStart"/>
      <w:r w:rsidRPr="0025062A">
        <w:rPr>
          <w:rFonts w:ascii="Times New Roman" w:eastAsia="Times New Roman" w:hAnsi="Times New Roman" w:cs="Times New Roman"/>
          <w:color w:val="000000"/>
          <w:sz w:val="24"/>
          <w:szCs w:val="24"/>
        </w:rPr>
        <w:t>поліхудожнього</w:t>
      </w:r>
      <w:proofErr w:type="spellEnd"/>
      <w:r w:rsidRPr="0025062A">
        <w:rPr>
          <w:rFonts w:ascii="Times New Roman" w:eastAsia="Times New Roman" w:hAnsi="Times New Roman" w:cs="Times New Roman"/>
          <w:color w:val="000000"/>
          <w:sz w:val="24"/>
          <w:szCs w:val="24"/>
        </w:rPr>
        <w:t xml:space="preserve"> образу світу.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37" w:name="n137"/>
      <w:bookmarkEnd w:id="137"/>
      <w:r w:rsidRPr="0025062A">
        <w:rPr>
          <w:rFonts w:ascii="Times New Roman" w:eastAsia="Times New Roman" w:hAnsi="Times New Roman" w:cs="Times New Roman"/>
          <w:color w:val="000000"/>
          <w:sz w:val="24"/>
          <w:szCs w:val="24"/>
        </w:rPr>
        <w:t>Змістовими лініями освітньої галузі є музична, образотворча, культурологічна.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38" w:name="n138"/>
      <w:bookmarkEnd w:id="138"/>
      <w:r w:rsidRPr="0025062A">
        <w:rPr>
          <w:rFonts w:ascii="Times New Roman" w:eastAsia="Times New Roman" w:hAnsi="Times New Roman" w:cs="Times New Roman"/>
          <w:color w:val="000000"/>
          <w:sz w:val="24"/>
          <w:szCs w:val="24"/>
        </w:rPr>
        <w:t xml:space="preserve">В основній школі зміст освітньої галузі спрямований на розширення у процесі опанування творів мистецтва і художньо-практичної діяльності набутих у початковій школі ключових, </w:t>
      </w:r>
      <w:proofErr w:type="spellStart"/>
      <w:r w:rsidRPr="0025062A">
        <w:rPr>
          <w:rFonts w:ascii="Times New Roman" w:eastAsia="Times New Roman" w:hAnsi="Times New Roman" w:cs="Times New Roman"/>
          <w:color w:val="000000"/>
          <w:sz w:val="24"/>
          <w:szCs w:val="24"/>
        </w:rPr>
        <w:t>міжпредметних</w:t>
      </w:r>
      <w:proofErr w:type="spellEnd"/>
      <w:r w:rsidRPr="0025062A">
        <w:rPr>
          <w:rFonts w:ascii="Times New Roman" w:eastAsia="Times New Roman" w:hAnsi="Times New Roman" w:cs="Times New Roman"/>
          <w:color w:val="000000"/>
          <w:sz w:val="24"/>
          <w:szCs w:val="24"/>
        </w:rPr>
        <w:t xml:space="preserve"> естетичних і предметних мистецьких </w:t>
      </w:r>
      <w:proofErr w:type="spellStart"/>
      <w:r w:rsidRPr="0025062A">
        <w:rPr>
          <w:rFonts w:ascii="Times New Roman" w:eastAsia="Times New Roman" w:hAnsi="Times New Roman" w:cs="Times New Roman"/>
          <w:color w:val="000000"/>
          <w:sz w:val="24"/>
          <w:szCs w:val="24"/>
        </w:rPr>
        <w:t>компетентностей</w:t>
      </w:r>
      <w:proofErr w:type="spellEnd"/>
      <w:r w:rsidRPr="0025062A">
        <w:rPr>
          <w:rFonts w:ascii="Times New Roman" w:eastAsia="Times New Roman" w:hAnsi="Times New Roman" w:cs="Times New Roman"/>
          <w:color w:val="000000"/>
          <w:sz w:val="24"/>
          <w:szCs w:val="24"/>
        </w:rPr>
        <w:t>.</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39" w:name="n139"/>
      <w:bookmarkEnd w:id="139"/>
      <w:r w:rsidRPr="0025062A">
        <w:rPr>
          <w:rFonts w:ascii="Times New Roman" w:eastAsia="Times New Roman" w:hAnsi="Times New Roman" w:cs="Times New Roman"/>
          <w:color w:val="000000"/>
          <w:sz w:val="24"/>
          <w:szCs w:val="24"/>
        </w:rPr>
        <w:t xml:space="preserve">У старшій школі зміст освітньої галузі </w:t>
      </w:r>
      <w:proofErr w:type="spellStart"/>
      <w:r w:rsidRPr="0025062A">
        <w:rPr>
          <w:rFonts w:ascii="Times New Roman" w:eastAsia="Times New Roman" w:hAnsi="Times New Roman" w:cs="Times New Roman"/>
          <w:color w:val="000000"/>
          <w:sz w:val="24"/>
          <w:szCs w:val="24"/>
        </w:rPr>
        <w:t>“Мистецтво”</w:t>
      </w:r>
      <w:proofErr w:type="spellEnd"/>
      <w:r w:rsidRPr="0025062A">
        <w:rPr>
          <w:rFonts w:ascii="Times New Roman" w:eastAsia="Times New Roman" w:hAnsi="Times New Roman" w:cs="Times New Roman"/>
          <w:color w:val="000000"/>
          <w:sz w:val="24"/>
          <w:szCs w:val="24"/>
        </w:rPr>
        <w:t xml:space="preserve"> спрямований на формування художнього мислення та світогляду учнів, поглиблення їх ключових, </w:t>
      </w:r>
      <w:proofErr w:type="spellStart"/>
      <w:r w:rsidRPr="0025062A">
        <w:rPr>
          <w:rFonts w:ascii="Times New Roman" w:eastAsia="Times New Roman" w:hAnsi="Times New Roman" w:cs="Times New Roman"/>
          <w:color w:val="000000"/>
          <w:sz w:val="24"/>
          <w:szCs w:val="24"/>
        </w:rPr>
        <w:t>міжпредметних</w:t>
      </w:r>
      <w:proofErr w:type="spellEnd"/>
      <w:r w:rsidRPr="0025062A">
        <w:rPr>
          <w:rFonts w:ascii="Times New Roman" w:eastAsia="Times New Roman" w:hAnsi="Times New Roman" w:cs="Times New Roman"/>
          <w:color w:val="000000"/>
          <w:sz w:val="24"/>
          <w:szCs w:val="24"/>
        </w:rPr>
        <w:t xml:space="preserve"> естетичних і предметних мистецьких </w:t>
      </w:r>
      <w:proofErr w:type="spellStart"/>
      <w:r w:rsidRPr="0025062A">
        <w:rPr>
          <w:rFonts w:ascii="Times New Roman" w:eastAsia="Times New Roman" w:hAnsi="Times New Roman" w:cs="Times New Roman"/>
          <w:color w:val="000000"/>
          <w:sz w:val="24"/>
          <w:szCs w:val="24"/>
        </w:rPr>
        <w:t>компетентностей</w:t>
      </w:r>
      <w:proofErr w:type="spellEnd"/>
      <w:r w:rsidRPr="0025062A">
        <w:rPr>
          <w:rFonts w:ascii="Times New Roman" w:eastAsia="Times New Roman" w:hAnsi="Times New Roman" w:cs="Times New Roman"/>
          <w:color w:val="000000"/>
          <w:sz w:val="24"/>
          <w:szCs w:val="24"/>
        </w:rPr>
        <w:t xml:space="preserve"> шляхом узагальнення знань, умінь і навичок, набутих в основній школі.</w:t>
      </w:r>
    </w:p>
    <w:p w:rsidR="0025062A" w:rsidRPr="0025062A" w:rsidRDefault="0025062A" w:rsidP="0025062A">
      <w:pPr>
        <w:spacing w:before="248" w:after="248" w:line="240" w:lineRule="auto"/>
        <w:ind w:left="745" w:right="745"/>
        <w:jc w:val="center"/>
        <w:rPr>
          <w:rFonts w:ascii="Times New Roman" w:eastAsia="Times New Roman" w:hAnsi="Times New Roman" w:cs="Times New Roman"/>
          <w:color w:val="000000"/>
          <w:sz w:val="24"/>
          <w:szCs w:val="24"/>
        </w:rPr>
      </w:pPr>
      <w:bookmarkStart w:id="140" w:name="n140"/>
      <w:bookmarkEnd w:id="140"/>
      <w:r w:rsidRPr="0025062A">
        <w:rPr>
          <w:rFonts w:ascii="Times New Roman" w:eastAsia="Times New Roman" w:hAnsi="Times New Roman" w:cs="Times New Roman"/>
          <w:b/>
          <w:bCs/>
          <w:color w:val="000000"/>
          <w:sz w:val="28"/>
        </w:rPr>
        <w:t xml:space="preserve">V. Освітня галузь </w:t>
      </w:r>
      <w:proofErr w:type="spellStart"/>
      <w:r w:rsidRPr="0025062A">
        <w:rPr>
          <w:rFonts w:ascii="Times New Roman" w:eastAsia="Times New Roman" w:hAnsi="Times New Roman" w:cs="Times New Roman"/>
          <w:b/>
          <w:bCs/>
          <w:color w:val="000000"/>
          <w:sz w:val="28"/>
        </w:rPr>
        <w:t>“Математика”</w:t>
      </w:r>
      <w:proofErr w:type="spellEnd"/>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41" w:name="n141"/>
      <w:bookmarkEnd w:id="141"/>
      <w:r w:rsidRPr="0025062A">
        <w:rPr>
          <w:rFonts w:ascii="Times New Roman" w:eastAsia="Times New Roman" w:hAnsi="Times New Roman" w:cs="Times New Roman"/>
          <w:color w:val="000000"/>
          <w:sz w:val="24"/>
          <w:szCs w:val="24"/>
        </w:rPr>
        <w:t xml:space="preserve">Основною метою освітньої галузі </w:t>
      </w:r>
      <w:proofErr w:type="spellStart"/>
      <w:r w:rsidRPr="0025062A">
        <w:rPr>
          <w:rFonts w:ascii="Times New Roman" w:eastAsia="Times New Roman" w:hAnsi="Times New Roman" w:cs="Times New Roman"/>
          <w:color w:val="000000"/>
          <w:sz w:val="24"/>
          <w:szCs w:val="24"/>
        </w:rPr>
        <w:t>“Математика”</w:t>
      </w:r>
      <w:proofErr w:type="spellEnd"/>
      <w:r w:rsidRPr="0025062A">
        <w:rPr>
          <w:rFonts w:ascii="Times New Roman" w:eastAsia="Times New Roman" w:hAnsi="Times New Roman" w:cs="Times New Roman"/>
          <w:color w:val="000000"/>
          <w:sz w:val="24"/>
          <w:szCs w:val="24"/>
        </w:rPr>
        <w:t xml:space="preserve"> є формування в учнів математичної компетентності на рівні, достатньому для забезпечення життєдіяльності в сучасному світі, успішного оволодіння знаннями з інших освітніх галузей у процесі шкільного навчання, забезпечення інтелектуального розвитку учнів, розвитку їх уваги, пам’яті, логіки, культури мислення та інтуїції.</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42" w:name="n142"/>
      <w:bookmarkEnd w:id="142"/>
      <w:r w:rsidRPr="0025062A">
        <w:rPr>
          <w:rFonts w:ascii="Times New Roman" w:eastAsia="Times New Roman" w:hAnsi="Times New Roman" w:cs="Times New Roman"/>
          <w:color w:val="000000"/>
          <w:sz w:val="24"/>
          <w:szCs w:val="24"/>
        </w:rPr>
        <w:t>Завданнями освітньої галузі є:</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43" w:name="n143"/>
      <w:bookmarkEnd w:id="143"/>
      <w:r w:rsidRPr="0025062A">
        <w:rPr>
          <w:rFonts w:ascii="Times New Roman" w:eastAsia="Times New Roman" w:hAnsi="Times New Roman" w:cs="Times New Roman"/>
          <w:color w:val="000000"/>
          <w:sz w:val="24"/>
          <w:szCs w:val="24"/>
        </w:rPr>
        <w:t>розкриття ролі та можливостей математики у пізнанні та описанні реальних процесів і явищ дійсності, забезпечення усвідомлення математики як універсальної мови природничих наук та органічної складової загальної людської культури;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44" w:name="n144"/>
      <w:bookmarkEnd w:id="144"/>
      <w:r w:rsidRPr="0025062A">
        <w:rPr>
          <w:rFonts w:ascii="Times New Roman" w:eastAsia="Times New Roman" w:hAnsi="Times New Roman" w:cs="Times New Roman"/>
          <w:color w:val="000000"/>
          <w:sz w:val="24"/>
          <w:szCs w:val="24"/>
        </w:rPr>
        <w:t>розвиток логічного, критичного і творчого мислення учнів, здатності чітко та аргументовано формулювати і висловлювати свої судження;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45" w:name="n145"/>
      <w:bookmarkEnd w:id="145"/>
      <w:r w:rsidRPr="0025062A">
        <w:rPr>
          <w:rFonts w:ascii="Times New Roman" w:eastAsia="Times New Roman" w:hAnsi="Times New Roman" w:cs="Times New Roman"/>
          <w:color w:val="000000"/>
          <w:sz w:val="24"/>
          <w:szCs w:val="24"/>
        </w:rPr>
        <w:t>забезпечення оволодіння учнями математичною мовою, розуміння ними математичної символіки, математичних формул і моделей як таких, що дають змогу описувати загальні властивості об’єктів, процесів та явищ;</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46" w:name="n146"/>
      <w:bookmarkEnd w:id="146"/>
      <w:r w:rsidRPr="0025062A">
        <w:rPr>
          <w:rFonts w:ascii="Times New Roman" w:eastAsia="Times New Roman" w:hAnsi="Times New Roman" w:cs="Times New Roman"/>
          <w:color w:val="000000"/>
          <w:sz w:val="24"/>
          <w:szCs w:val="24"/>
        </w:rPr>
        <w:t>формування здатності логічно обґрунтовувати та доводити математичні твердження, застосовувати математичні методи у процесі розв’язування навчальних і практичних задач, використовувати математичні знання і вміння під час вивчення інших навчальних предметів;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47" w:name="n147"/>
      <w:bookmarkEnd w:id="147"/>
      <w:r w:rsidRPr="0025062A">
        <w:rPr>
          <w:rFonts w:ascii="Times New Roman" w:eastAsia="Times New Roman" w:hAnsi="Times New Roman" w:cs="Times New Roman"/>
          <w:color w:val="000000"/>
          <w:sz w:val="24"/>
          <w:szCs w:val="24"/>
        </w:rPr>
        <w:t>розвиток умінь працювати з підручником, опрацьовувати математичні тексти, шукати і використовувати додаткову навчальну інформацію, критично оцінювати здобуту інформацію та її джерела, виокремлювати головне, аналізувати, робити висновки, використовувати отриману інформацію в особистому житті;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48" w:name="n148"/>
      <w:bookmarkEnd w:id="148"/>
      <w:r w:rsidRPr="0025062A">
        <w:rPr>
          <w:rFonts w:ascii="Times New Roman" w:eastAsia="Times New Roman" w:hAnsi="Times New Roman" w:cs="Times New Roman"/>
          <w:color w:val="000000"/>
          <w:sz w:val="24"/>
          <w:szCs w:val="24"/>
        </w:rPr>
        <w:lastRenderedPageBreak/>
        <w:t>формування здатності оцінювати правильність і раціональність розв’язання математичних задач, обґрунтовувати твердження, розпізнавати логічно некоректні міркування, приймати рішення в умовах неповної, надлишкової, точної та ймовірнісної інформації.</w:t>
      </w:r>
    </w:p>
    <w:p w:rsidR="0025062A" w:rsidRPr="0025062A" w:rsidRDefault="0025062A" w:rsidP="0025062A">
      <w:pPr>
        <w:spacing w:before="248" w:after="248" w:line="240" w:lineRule="auto"/>
        <w:jc w:val="center"/>
        <w:rPr>
          <w:rFonts w:ascii="Times New Roman" w:eastAsia="Times New Roman" w:hAnsi="Times New Roman" w:cs="Times New Roman"/>
          <w:color w:val="000000"/>
          <w:sz w:val="24"/>
          <w:szCs w:val="24"/>
        </w:rPr>
      </w:pPr>
      <w:bookmarkStart w:id="149" w:name="n149"/>
      <w:bookmarkEnd w:id="149"/>
      <w:r w:rsidRPr="0025062A">
        <w:rPr>
          <w:rFonts w:ascii="Times New Roman" w:eastAsia="Times New Roman" w:hAnsi="Times New Roman" w:cs="Times New Roman"/>
          <w:b/>
          <w:bCs/>
          <w:color w:val="000000"/>
          <w:sz w:val="24"/>
        </w:rPr>
        <w:t>Основна школа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50" w:name="n150"/>
      <w:bookmarkEnd w:id="150"/>
      <w:r w:rsidRPr="0025062A">
        <w:rPr>
          <w:rFonts w:ascii="Times New Roman" w:eastAsia="Times New Roman" w:hAnsi="Times New Roman" w:cs="Times New Roman"/>
          <w:color w:val="000000"/>
          <w:sz w:val="24"/>
          <w:szCs w:val="24"/>
        </w:rPr>
        <w:t>Завданнями освітньої галузі, що визначають зміст математичної освіти в основній школі, є:</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51" w:name="n151"/>
      <w:bookmarkEnd w:id="151"/>
      <w:r w:rsidRPr="0025062A">
        <w:rPr>
          <w:rFonts w:ascii="Times New Roman" w:eastAsia="Times New Roman" w:hAnsi="Times New Roman" w:cs="Times New Roman"/>
          <w:color w:val="000000"/>
          <w:sz w:val="24"/>
          <w:szCs w:val="24"/>
        </w:rPr>
        <w:t>розширення знань про число (від вивчених у початковій школі натуральних чисел до дійсних), формування культури усних, письмових, інструментальних, точних і наближених обчислень;</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52" w:name="n152"/>
      <w:bookmarkEnd w:id="152"/>
      <w:r w:rsidRPr="0025062A">
        <w:rPr>
          <w:rFonts w:ascii="Times New Roman" w:eastAsia="Times New Roman" w:hAnsi="Times New Roman" w:cs="Times New Roman"/>
          <w:color w:val="000000"/>
          <w:sz w:val="24"/>
          <w:szCs w:val="24"/>
        </w:rPr>
        <w:t>формування системи функціональних понять, умінь використовувати функції та їх графіки для характеристики залежностей між величинами явищ і процесів;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53" w:name="n153"/>
      <w:bookmarkEnd w:id="153"/>
      <w:r w:rsidRPr="0025062A">
        <w:rPr>
          <w:rFonts w:ascii="Times New Roman" w:eastAsia="Times New Roman" w:hAnsi="Times New Roman" w:cs="Times New Roman"/>
          <w:color w:val="000000"/>
          <w:sz w:val="24"/>
          <w:szCs w:val="24"/>
        </w:rPr>
        <w:t>забезпечення оволодіння учнями мовою алгебри, уміннями здійснювати перетворення алгебричних виразів, розв’язувати рівняння, нерівності та їх системи, моделювати за допомогою рівнянь реальні ситуації, пояснювати здобуті результати;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54" w:name="n154"/>
      <w:bookmarkEnd w:id="154"/>
      <w:r w:rsidRPr="0025062A">
        <w:rPr>
          <w:rFonts w:ascii="Times New Roman" w:eastAsia="Times New Roman" w:hAnsi="Times New Roman" w:cs="Times New Roman"/>
          <w:color w:val="000000"/>
          <w:sz w:val="24"/>
          <w:szCs w:val="24"/>
        </w:rPr>
        <w:t>формування уявлень про математичну статистику і теорію ймовірності як окремі науки, про особливості організації статистичних досліджень, наочне подання статистичних даних, визначення числових характеристик статистичного ряду, понять випадкової події та її ймовірності;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55" w:name="n155"/>
      <w:bookmarkEnd w:id="155"/>
      <w:r w:rsidRPr="0025062A">
        <w:rPr>
          <w:rFonts w:ascii="Times New Roman" w:eastAsia="Times New Roman" w:hAnsi="Times New Roman" w:cs="Times New Roman"/>
          <w:color w:val="000000"/>
          <w:sz w:val="24"/>
          <w:szCs w:val="24"/>
        </w:rPr>
        <w:t>забезпечення оволодіння учнями мовою геометрії, розвиток просторового уявлення, умінь виконувати геометричні побудови;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56" w:name="n156"/>
      <w:bookmarkEnd w:id="156"/>
      <w:r w:rsidRPr="0025062A">
        <w:rPr>
          <w:rFonts w:ascii="Times New Roman" w:eastAsia="Times New Roman" w:hAnsi="Times New Roman" w:cs="Times New Roman"/>
          <w:color w:val="000000"/>
          <w:sz w:val="24"/>
          <w:szCs w:val="24"/>
        </w:rPr>
        <w:t>формування знань про геометричні фігури на площині, їх властивості, а також умінь застосовувати вивчене у процесі розв’язування геометричних задач;</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57" w:name="n157"/>
      <w:bookmarkEnd w:id="157"/>
      <w:r w:rsidRPr="0025062A">
        <w:rPr>
          <w:rFonts w:ascii="Times New Roman" w:eastAsia="Times New Roman" w:hAnsi="Times New Roman" w:cs="Times New Roman"/>
          <w:color w:val="000000"/>
          <w:sz w:val="24"/>
          <w:szCs w:val="24"/>
        </w:rPr>
        <w:t>ознайомлення із способами і методами математичних доведень, формування умінь використовувати їх у процесі навчання;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58" w:name="n158"/>
      <w:bookmarkEnd w:id="158"/>
      <w:r w:rsidRPr="0025062A">
        <w:rPr>
          <w:rFonts w:ascii="Times New Roman" w:eastAsia="Times New Roman" w:hAnsi="Times New Roman" w:cs="Times New Roman"/>
          <w:color w:val="000000"/>
          <w:sz w:val="24"/>
          <w:szCs w:val="24"/>
        </w:rPr>
        <w:t>формування знань про основні геометричні величини (довжина, площа, об’єм, міра кута), способи їх знаходження серед пласких і просторових фігур, формування умінь застосовувати здобуті знання у навчальних і життєвих ситуаціях.</w:t>
      </w:r>
    </w:p>
    <w:p w:rsidR="0025062A" w:rsidRPr="0025062A" w:rsidRDefault="0025062A" w:rsidP="0025062A">
      <w:pPr>
        <w:spacing w:before="248" w:after="248" w:line="240" w:lineRule="auto"/>
        <w:jc w:val="center"/>
        <w:rPr>
          <w:rFonts w:ascii="Times New Roman" w:eastAsia="Times New Roman" w:hAnsi="Times New Roman" w:cs="Times New Roman"/>
          <w:color w:val="000000"/>
          <w:sz w:val="24"/>
          <w:szCs w:val="24"/>
        </w:rPr>
      </w:pPr>
      <w:bookmarkStart w:id="159" w:name="n159"/>
      <w:bookmarkEnd w:id="159"/>
      <w:r w:rsidRPr="0025062A">
        <w:rPr>
          <w:rFonts w:ascii="Times New Roman" w:eastAsia="Times New Roman" w:hAnsi="Times New Roman" w:cs="Times New Roman"/>
          <w:b/>
          <w:bCs/>
          <w:color w:val="000000"/>
          <w:sz w:val="24"/>
        </w:rPr>
        <w:t>Старша школа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60" w:name="n160"/>
      <w:bookmarkEnd w:id="160"/>
      <w:r w:rsidRPr="0025062A">
        <w:rPr>
          <w:rFonts w:ascii="Times New Roman" w:eastAsia="Times New Roman" w:hAnsi="Times New Roman" w:cs="Times New Roman"/>
          <w:color w:val="000000"/>
          <w:sz w:val="24"/>
          <w:szCs w:val="24"/>
        </w:rPr>
        <w:t>Завданнями освітньої галузі, що визначають зміст математичної освіти у старшій школі, є:</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61" w:name="n161"/>
      <w:bookmarkEnd w:id="161"/>
      <w:r w:rsidRPr="0025062A">
        <w:rPr>
          <w:rFonts w:ascii="Times New Roman" w:eastAsia="Times New Roman" w:hAnsi="Times New Roman" w:cs="Times New Roman"/>
          <w:color w:val="000000"/>
          <w:sz w:val="24"/>
          <w:szCs w:val="24"/>
        </w:rPr>
        <w:t xml:space="preserve">розширення </w:t>
      </w:r>
      <w:proofErr w:type="spellStart"/>
      <w:r w:rsidRPr="0025062A">
        <w:rPr>
          <w:rFonts w:ascii="Times New Roman" w:eastAsia="Times New Roman" w:hAnsi="Times New Roman" w:cs="Times New Roman"/>
          <w:color w:val="000000"/>
          <w:sz w:val="24"/>
          <w:szCs w:val="24"/>
        </w:rPr>
        <w:t>компетентностей</w:t>
      </w:r>
      <w:proofErr w:type="spellEnd"/>
      <w:r w:rsidRPr="0025062A">
        <w:rPr>
          <w:rFonts w:ascii="Times New Roman" w:eastAsia="Times New Roman" w:hAnsi="Times New Roman" w:cs="Times New Roman"/>
          <w:color w:val="000000"/>
          <w:sz w:val="24"/>
          <w:szCs w:val="24"/>
        </w:rPr>
        <w:t xml:space="preserve"> учнів щодо тотожних перетворень виразів (степеневих, логарифмічних, ірраціональних, тригонометричних), розв’язування відповідних рівнянь і нерівностей;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62" w:name="n162"/>
      <w:bookmarkEnd w:id="162"/>
      <w:r w:rsidRPr="0025062A">
        <w:rPr>
          <w:rFonts w:ascii="Times New Roman" w:eastAsia="Times New Roman" w:hAnsi="Times New Roman" w:cs="Times New Roman"/>
          <w:color w:val="000000"/>
          <w:sz w:val="24"/>
          <w:szCs w:val="24"/>
        </w:rPr>
        <w:t xml:space="preserve">завершення формування поняття числової функції у результаті вивчення степеневих, </w:t>
      </w:r>
      <w:proofErr w:type="spellStart"/>
      <w:r w:rsidRPr="0025062A">
        <w:rPr>
          <w:rFonts w:ascii="Times New Roman" w:eastAsia="Times New Roman" w:hAnsi="Times New Roman" w:cs="Times New Roman"/>
          <w:color w:val="000000"/>
          <w:sz w:val="24"/>
          <w:szCs w:val="24"/>
        </w:rPr>
        <w:t>показникових</w:t>
      </w:r>
      <w:proofErr w:type="spellEnd"/>
      <w:r w:rsidRPr="0025062A">
        <w:rPr>
          <w:rFonts w:ascii="Times New Roman" w:eastAsia="Times New Roman" w:hAnsi="Times New Roman" w:cs="Times New Roman"/>
          <w:color w:val="000000"/>
          <w:sz w:val="24"/>
          <w:szCs w:val="24"/>
        </w:rPr>
        <w:t>, тригонометричних класів функцій, формування вмінь їх досліджувати і використовувати для опису і вивчення явищ і процесів;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63" w:name="n163"/>
      <w:bookmarkEnd w:id="163"/>
      <w:r w:rsidRPr="0025062A">
        <w:rPr>
          <w:rFonts w:ascii="Times New Roman" w:eastAsia="Times New Roman" w:hAnsi="Times New Roman" w:cs="Times New Roman"/>
          <w:color w:val="000000"/>
          <w:sz w:val="24"/>
          <w:szCs w:val="24"/>
        </w:rPr>
        <w:t>ознайомлення з ідеями і методами диференціального та інтегрального обчислення, формування елементарних умінь їх практичного застосування;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64" w:name="n164"/>
      <w:bookmarkEnd w:id="164"/>
      <w:r w:rsidRPr="0025062A">
        <w:rPr>
          <w:rFonts w:ascii="Times New Roman" w:eastAsia="Times New Roman" w:hAnsi="Times New Roman" w:cs="Times New Roman"/>
          <w:color w:val="000000"/>
          <w:sz w:val="24"/>
          <w:szCs w:val="24"/>
        </w:rPr>
        <w:lastRenderedPageBreak/>
        <w:t>формування практичної компетентності щодо розпізнавання випадкових подій, обчислення їх ймовірності, застосування базових статистико-ймовірнісних моделей під час розв’язування навчальних і практичних задач та опрацювання експериментальних даних у процесі вивчення предметів природничого циклу;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65" w:name="n165"/>
      <w:bookmarkEnd w:id="165"/>
      <w:r w:rsidRPr="0025062A">
        <w:rPr>
          <w:rFonts w:ascii="Times New Roman" w:eastAsia="Times New Roman" w:hAnsi="Times New Roman" w:cs="Times New Roman"/>
          <w:color w:val="000000"/>
          <w:sz w:val="24"/>
          <w:szCs w:val="24"/>
        </w:rPr>
        <w:t>формування системи знань про просторові фігури та їх основні властивості, способи обчислення площ їх поверхонь і об’ємів, а також умінь застосовувати здобуті знання під час розв’язування навчальних і практичних задач;</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66" w:name="n166"/>
      <w:bookmarkEnd w:id="166"/>
      <w:r w:rsidRPr="0025062A">
        <w:rPr>
          <w:rFonts w:ascii="Times New Roman" w:eastAsia="Times New Roman" w:hAnsi="Times New Roman" w:cs="Times New Roman"/>
          <w:color w:val="000000"/>
          <w:sz w:val="24"/>
          <w:szCs w:val="24"/>
        </w:rPr>
        <w:t>формування уявлення про аксіоматичну побудову математичних теорій.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67" w:name="n167"/>
      <w:bookmarkEnd w:id="167"/>
      <w:r w:rsidRPr="0025062A">
        <w:rPr>
          <w:rFonts w:ascii="Times New Roman" w:eastAsia="Times New Roman" w:hAnsi="Times New Roman" w:cs="Times New Roman"/>
          <w:color w:val="000000"/>
          <w:sz w:val="24"/>
          <w:szCs w:val="24"/>
        </w:rPr>
        <w:t xml:space="preserve">Зазначені завдання виконуються у процесі опанування навчального змісту освітньої галузі </w:t>
      </w:r>
      <w:proofErr w:type="spellStart"/>
      <w:r w:rsidRPr="0025062A">
        <w:rPr>
          <w:rFonts w:ascii="Times New Roman" w:eastAsia="Times New Roman" w:hAnsi="Times New Roman" w:cs="Times New Roman"/>
          <w:color w:val="000000"/>
          <w:sz w:val="24"/>
          <w:szCs w:val="24"/>
        </w:rPr>
        <w:t>“Математика”</w:t>
      </w:r>
      <w:proofErr w:type="spellEnd"/>
      <w:r w:rsidRPr="0025062A">
        <w:rPr>
          <w:rFonts w:ascii="Times New Roman" w:eastAsia="Times New Roman" w:hAnsi="Times New Roman" w:cs="Times New Roman"/>
          <w:color w:val="000000"/>
          <w:sz w:val="24"/>
          <w:szCs w:val="24"/>
        </w:rPr>
        <w:t>, в якому виокремлюються такі змістові лінії: числа, вирази, рівняння і нерівності, функції, елементи комбінаторики, теорії ймовірності та математичної статистики, геометричні фігури і геометричні величини.</w:t>
      </w:r>
    </w:p>
    <w:p w:rsidR="0025062A" w:rsidRPr="0025062A" w:rsidRDefault="0025062A" w:rsidP="0025062A">
      <w:pPr>
        <w:spacing w:before="248" w:after="248" w:line="240" w:lineRule="auto"/>
        <w:ind w:left="745" w:right="745"/>
        <w:jc w:val="center"/>
        <w:rPr>
          <w:rFonts w:ascii="Times New Roman" w:eastAsia="Times New Roman" w:hAnsi="Times New Roman" w:cs="Times New Roman"/>
          <w:color w:val="000000"/>
          <w:sz w:val="24"/>
          <w:szCs w:val="24"/>
        </w:rPr>
      </w:pPr>
      <w:bookmarkStart w:id="168" w:name="n168"/>
      <w:bookmarkEnd w:id="168"/>
      <w:r w:rsidRPr="0025062A">
        <w:rPr>
          <w:rFonts w:ascii="Times New Roman" w:eastAsia="Times New Roman" w:hAnsi="Times New Roman" w:cs="Times New Roman"/>
          <w:b/>
          <w:bCs/>
          <w:color w:val="000000"/>
          <w:sz w:val="28"/>
        </w:rPr>
        <w:t xml:space="preserve">VI. Освітня галузь </w:t>
      </w:r>
      <w:proofErr w:type="spellStart"/>
      <w:r w:rsidRPr="0025062A">
        <w:rPr>
          <w:rFonts w:ascii="Times New Roman" w:eastAsia="Times New Roman" w:hAnsi="Times New Roman" w:cs="Times New Roman"/>
          <w:b/>
          <w:bCs/>
          <w:color w:val="000000"/>
          <w:sz w:val="28"/>
        </w:rPr>
        <w:t>“Природознавство”</w:t>
      </w:r>
      <w:proofErr w:type="spellEnd"/>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69" w:name="n169"/>
      <w:bookmarkEnd w:id="169"/>
      <w:r w:rsidRPr="0025062A">
        <w:rPr>
          <w:rFonts w:ascii="Times New Roman" w:eastAsia="Times New Roman" w:hAnsi="Times New Roman" w:cs="Times New Roman"/>
          <w:color w:val="000000"/>
          <w:sz w:val="24"/>
          <w:szCs w:val="24"/>
        </w:rPr>
        <w:t xml:space="preserve">Метою освітньої галузі </w:t>
      </w:r>
      <w:proofErr w:type="spellStart"/>
      <w:r w:rsidRPr="0025062A">
        <w:rPr>
          <w:rFonts w:ascii="Times New Roman" w:eastAsia="Times New Roman" w:hAnsi="Times New Roman" w:cs="Times New Roman"/>
          <w:color w:val="000000"/>
          <w:sz w:val="24"/>
          <w:szCs w:val="24"/>
        </w:rPr>
        <w:t>“Природознавство”</w:t>
      </w:r>
      <w:proofErr w:type="spellEnd"/>
      <w:r w:rsidRPr="0025062A">
        <w:rPr>
          <w:rFonts w:ascii="Times New Roman" w:eastAsia="Times New Roman" w:hAnsi="Times New Roman" w:cs="Times New Roman"/>
          <w:color w:val="000000"/>
          <w:sz w:val="24"/>
          <w:szCs w:val="24"/>
        </w:rPr>
        <w:t xml:space="preserve"> є формування в учнів природничо-наукової компетентності як базової та відповідних предметних </w:t>
      </w:r>
      <w:proofErr w:type="spellStart"/>
      <w:r w:rsidRPr="0025062A">
        <w:rPr>
          <w:rFonts w:ascii="Times New Roman" w:eastAsia="Times New Roman" w:hAnsi="Times New Roman" w:cs="Times New Roman"/>
          <w:color w:val="000000"/>
          <w:sz w:val="24"/>
          <w:szCs w:val="24"/>
        </w:rPr>
        <w:t>компетентностей</w:t>
      </w:r>
      <w:proofErr w:type="spellEnd"/>
      <w:r w:rsidRPr="0025062A">
        <w:rPr>
          <w:rFonts w:ascii="Times New Roman" w:eastAsia="Times New Roman" w:hAnsi="Times New Roman" w:cs="Times New Roman"/>
          <w:color w:val="000000"/>
          <w:sz w:val="24"/>
          <w:szCs w:val="24"/>
        </w:rPr>
        <w:t xml:space="preserve"> як обов’язкової складової загальної культури особистості і розвитку її творчого потенціалу.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70" w:name="n170"/>
      <w:bookmarkEnd w:id="170"/>
      <w:r w:rsidRPr="0025062A">
        <w:rPr>
          <w:rFonts w:ascii="Times New Roman" w:eastAsia="Times New Roman" w:hAnsi="Times New Roman" w:cs="Times New Roman"/>
          <w:color w:val="000000"/>
          <w:sz w:val="24"/>
          <w:szCs w:val="24"/>
        </w:rPr>
        <w:t>Завданнями освітньої галузі є:</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71" w:name="n171"/>
      <w:bookmarkEnd w:id="171"/>
      <w:r w:rsidRPr="0025062A">
        <w:rPr>
          <w:rFonts w:ascii="Times New Roman" w:eastAsia="Times New Roman" w:hAnsi="Times New Roman" w:cs="Times New Roman"/>
          <w:color w:val="000000"/>
          <w:sz w:val="24"/>
          <w:szCs w:val="24"/>
        </w:rPr>
        <w:t>забезпечення оволодіння учнями термінологічним апаратом природничих наук, засвоєння предметних знань та усвідомлення суті основних законів і закономірностей, що дають змогу зрозуміти перебіг природних явищ і процесів;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72" w:name="n172"/>
      <w:bookmarkEnd w:id="172"/>
      <w:r w:rsidRPr="0025062A">
        <w:rPr>
          <w:rFonts w:ascii="Times New Roman" w:eastAsia="Times New Roman" w:hAnsi="Times New Roman" w:cs="Times New Roman"/>
          <w:color w:val="000000"/>
          <w:sz w:val="24"/>
          <w:szCs w:val="24"/>
        </w:rPr>
        <w:t>забезпечення усвідомлення учнями фундаментальних ідей і принципів природничих наук;</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73" w:name="n173"/>
      <w:bookmarkEnd w:id="173"/>
      <w:r w:rsidRPr="0025062A">
        <w:rPr>
          <w:rFonts w:ascii="Times New Roman" w:eastAsia="Times New Roman" w:hAnsi="Times New Roman" w:cs="Times New Roman"/>
          <w:color w:val="000000"/>
          <w:sz w:val="24"/>
          <w:szCs w:val="24"/>
        </w:rPr>
        <w:t>набуття досвіду практичної та експериментальної діяльності, здатності застосовувати знання у процесі пізнання світу;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74" w:name="n174"/>
      <w:bookmarkEnd w:id="174"/>
      <w:r w:rsidRPr="0025062A">
        <w:rPr>
          <w:rFonts w:ascii="Times New Roman" w:eastAsia="Times New Roman" w:hAnsi="Times New Roman" w:cs="Times New Roman"/>
          <w:color w:val="000000"/>
          <w:sz w:val="24"/>
          <w:szCs w:val="24"/>
        </w:rPr>
        <w:t>формування ціннісних орієнтацій на збереження природи, гармонійну взаємодію людини і природи, а також ідей сталого розвитку.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75" w:name="n175"/>
      <w:bookmarkEnd w:id="175"/>
      <w:r w:rsidRPr="0025062A">
        <w:rPr>
          <w:rFonts w:ascii="Times New Roman" w:eastAsia="Times New Roman" w:hAnsi="Times New Roman" w:cs="Times New Roman"/>
          <w:color w:val="000000"/>
          <w:sz w:val="24"/>
          <w:szCs w:val="24"/>
        </w:rPr>
        <w:t>Загальними змістовими лініями освітньої галузі є:</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76" w:name="n176"/>
      <w:bookmarkEnd w:id="176"/>
      <w:r w:rsidRPr="0025062A">
        <w:rPr>
          <w:rFonts w:ascii="Times New Roman" w:eastAsia="Times New Roman" w:hAnsi="Times New Roman" w:cs="Times New Roman"/>
          <w:color w:val="000000"/>
          <w:sz w:val="24"/>
          <w:szCs w:val="24"/>
        </w:rPr>
        <w:t>закони і закономірності природи;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77" w:name="n177"/>
      <w:bookmarkEnd w:id="177"/>
      <w:r w:rsidRPr="0025062A">
        <w:rPr>
          <w:rFonts w:ascii="Times New Roman" w:eastAsia="Times New Roman" w:hAnsi="Times New Roman" w:cs="Times New Roman"/>
          <w:color w:val="000000"/>
          <w:sz w:val="24"/>
          <w:szCs w:val="24"/>
        </w:rPr>
        <w:t>методи наукового пізнання, специфічні для кожної з природничих наук;</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78" w:name="n178"/>
      <w:bookmarkEnd w:id="178"/>
      <w:r w:rsidRPr="0025062A">
        <w:rPr>
          <w:rFonts w:ascii="Times New Roman" w:eastAsia="Times New Roman" w:hAnsi="Times New Roman" w:cs="Times New Roman"/>
          <w:color w:val="000000"/>
          <w:sz w:val="24"/>
          <w:szCs w:val="24"/>
        </w:rPr>
        <w:t>екологічні основи ставлення до природокористування;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79" w:name="n179"/>
      <w:bookmarkEnd w:id="179"/>
      <w:r w:rsidRPr="0025062A">
        <w:rPr>
          <w:rFonts w:ascii="Times New Roman" w:eastAsia="Times New Roman" w:hAnsi="Times New Roman" w:cs="Times New Roman"/>
          <w:color w:val="000000"/>
          <w:sz w:val="24"/>
          <w:szCs w:val="24"/>
        </w:rPr>
        <w:t>екологічна етика;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80" w:name="n180"/>
      <w:bookmarkEnd w:id="180"/>
      <w:r w:rsidRPr="0025062A">
        <w:rPr>
          <w:rFonts w:ascii="Times New Roman" w:eastAsia="Times New Roman" w:hAnsi="Times New Roman" w:cs="Times New Roman"/>
          <w:color w:val="000000"/>
          <w:sz w:val="24"/>
          <w:szCs w:val="24"/>
        </w:rPr>
        <w:t>значення природничо-наукових знань у житті людини та їх роль у суспільному розвитку;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81" w:name="n181"/>
      <w:bookmarkEnd w:id="181"/>
      <w:r w:rsidRPr="0025062A">
        <w:rPr>
          <w:rFonts w:ascii="Times New Roman" w:eastAsia="Times New Roman" w:hAnsi="Times New Roman" w:cs="Times New Roman"/>
          <w:color w:val="000000"/>
          <w:sz w:val="24"/>
          <w:szCs w:val="24"/>
        </w:rPr>
        <w:t>рівні та форми організації живої і неживої природи, які структурно представлені в таких компонентах освітньої галузі, як загально-природничий, астрономічний, біологічний, географічний, фізичний, хімічний, екологічний.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82" w:name="n182"/>
      <w:bookmarkEnd w:id="182"/>
      <w:proofErr w:type="spellStart"/>
      <w:r w:rsidRPr="0025062A">
        <w:rPr>
          <w:rFonts w:ascii="Times New Roman" w:eastAsia="Times New Roman" w:hAnsi="Times New Roman" w:cs="Times New Roman"/>
          <w:color w:val="000000"/>
          <w:sz w:val="24"/>
          <w:szCs w:val="24"/>
        </w:rPr>
        <w:lastRenderedPageBreak/>
        <w:t>Загальноприродничий</w:t>
      </w:r>
      <w:proofErr w:type="spellEnd"/>
      <w:r w:rsidRPr="0025062A">
        <w:rPr>
          <w:rFonts w:ascii="Times New Roman" w:eastAsia="Times New Roman" w:hAnsi="Times New Roman" w:cs="Times New Roman"/>
          <w:color w:val="000000"/>
          <w:sz w:val="24"/>
          <w:szCs w:val="24"/>
        </w:rPr>
        <w:t xml:space="preserve"> компонент забезпечує формування в учнів основи цілісного уявлення про природу і місце людини в ній, пропедевтичну підготовку учнів до вивчення окремих навчальних предметів, що сприяє розвитку ціннісних орієнтацій учнів у різних сферах життєдіяльності та їх адекватній поведінці в навколишньому природному середовищі.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83" w:name="n183"/>
      <w:bookmarkEnd w:id="183"/>
      <w:r w:rsidRPr="0025062A">
        <w:rPr>
          <w:rFonts w:ascii="Times New Roman" w:eastAsia="Times New Roman" w:hAnsi="Times New Roman" w:cs="Times New Roman"/>
          <w:color w:val="000000"/>
          <w:sz w:val="24"/>
          <w:szCs w:val="24"/>
        </w:rPr>
        <w:t>Астрономічний компонент зорієнтований на забезпечення засвоєння учнями наукових фактів, понять і законів астрономії, методів її дослідження, усвідомлення знань про будову Сонячної системи, створення і розвиток Всесвіту, формування наукового світогляду.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84" w:name="n184"/>
      <w:bookmarkEnd w:id="184"/>
      <w:r w:rsidRPr="0025062A">
        <w:rPr>
          <w:rFonts w:ascii="Times New Roman" w:eastAsia="Times New Roman" w:hAnsi="Times New Roman" w:cs="Times New Roman"/>
          <w:color w:val="000000"/>
          <w:sz w:val="24"/>
          <w:szCs w:val="24"/>
        </w:rPr>
        <w:t>Біологічний компонент забезпечує засвоєння учнями знань про закономірності функціонування живих систем, їх розвиток і взаємодію, взаємозв’язок із неживою природою, оволодіння основними методами пізнання живої природи, розуміння біологічної картини світу, цінності таких категорій, як знання, життя, природа, здоров’я, формування свідомого ставлення до екологічних проблем, усвідомлення біосферної етики, застосування знань з біології у повсякденному житті та майбутній професійній діяльності, оцінювання їх ролі для суспільного розвитку, перспектив розвитку біології як науки та її значення у забезпеченні існування біосфери.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85" w:name="n185"/>
      <w:bookmarkEnd w:id="185"/>
      <w:r w:rsidRPr="0025062A">
        <w:rPr>
          <w:rFonts w:ascii="Times New Roman" w:eastAsia="Times New Roman" w:hAnsi="Times New Roman" w:cs="Times New Roman"/>
          <w:color w:val="000000"/>
          <w:sz w:val="24"/>
          <w:szCs w:val="24"/>
        </w:rPr>
        <w:t>Географічний компонент спрямований на засвоєння учнями знань про природну і соціальну складову географічної оболонки Землі, формування в учнів комплексного, просторового, соціально орієнтованого знання про планету Земля у результаті застосування краєзнавчого, регіонального і планетарного підходів та усвідомлення цілісного географічного образу своєї країни.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86" w:name="n186"/>
      <w:bookmarkEnd w:id="186"/>
      <w:r w:rsidRPr="0025062A">
        <w:rPr>
          <w:rFonts w:ascii="Times New Roman" w:eastAsia="Times New Roman" w:hAnsi="Times New Roman" w:cs="Times New Roman"/>
          <w:color w:val="000000"/>
          <w:sz w:val="24"/>
          <w:szCs w:val="24"/>
        </w:rPr>
        <w:t>Фізичний компонент забезпечує усвідомлення учнями основ фізичної науки, засвоєння ними основних фізичних понять і законів, наукового світогляду і стилю мислення, розвиток здатності пояснювати природні явища і процеси та застосовувати здобуті знання під час розв’язання фізичних задач, удосконалення досвіду провадження експериментальної діяльності, формування ставлення до фізичної картини світу, оцінювання ролі знань фізики в житті людини і суспільному розвитку.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87" w:name="n187"/>
      <w:bookmarkEnd w:id="187"/>
      <w:r w:rsidRPr="0025062A">
        <w:rPr>
          <w:rFonts w:ascii="Times New Roman" w:eastAsia="Times New Roman" w:hAnsi="Times New Roman" w:cs="Times New Roman"/>
          <w:color w:val="000000"/>
          <w:sz w:val="24"/>
          <w:szCs w:val="24"/>
        </w:rPr>
        <w:t>Хімічний компонент забезпечує засвоєння учнями знань про речовини та їх перетворення, хімічні закони і методи дослідження, навички безпечного поводження з речовинами, формує ставлення до екологічних проблем і розуміння хімічної картини світу, вміння оцінювати роль хімії у виробництві та житті людини.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88" w:name="n188"/>
      <w:bookmarkEnd w:id="188"/>
      <w:r w:rsidRPr="0025062A">
        <w:rPr>
          <w:rFonts w:ascii="Times New Roman" w:eastAsia="Times New Roman" w:hAnsi="Times New Roman" w:cs="Times New Roman"/>
          <w:color w:val="000000"/>
          <w:sz w:val="24"/>
          <w:szCs w:val="24"/>
        </w:rPr>
        <w:t>Екологічний компонент спрямований на формування в учнів екологічної свідомості та дотримання правил екологічно безпечної поведінки в навколишньому природному середовищі.</w:t>
      </w:r>
    </w:p>
    <w:p w:rsidR="0025062A" w:rsidRPr="0025062A" w:rsidRDefault="0025062A" w:rsidP="0025062A">
      <w:pPr>
        <w:spacing w:before="248" w:after="248" w:line="240" w:lineRule="auto"/>
        <w:ind w:left="745" w:right="745"/>
        <w:jc w:val="center"/>
        <w:rPr>
          <w:rFonts w:ascii="Times New Roman" w:eastAsia="Times New Roman" w:hAnsi="Times New Roman" w:cs="Times New Roman"/>
          <w:color w:val="000000"/>
          <w:sz w:val="24"/>
          <w:szCs w:val="24"/>
        </w:rPr>
      </w:pPr>
      <w:bookmarkStart w:id="189" w:name="n189"/>
      <w:bookmarkEnd w:id="189"/>
      <w:r w:rsidRPr="0025062A">
        <w:rPr>
          <w:rFonts w:ascii="Times New Roman" w:eastAsia="Times New Roman" w:hAnsi="Times New Roman" w:cs="Times New Roman"/>
          <w:b/>
          <w:bCs/>
          <w:color w:val="000000"/>
          <w:sz w:val="28"/>
        </w:rPr>
        <w:t xml:space="preserve">VII. Освітня галузь </w:t>
      </w:r>
      <w:proofErr w:type="spellStart"/>
      <w:r w:rsidRPr="0025062A">
        <w:rPr>
          <w:rFonts w:ascii="Times New Roman" w:eastAsia="Times New Roman" w:hAnsi="Times New Roman" w:cs="Times New Roman"/>
          <w:b/>
          <w:bCs/>
          <w:color w:val="000000"/>
          <w:sz w:val="28"/>
        </w:rPr>
        <w:t>“Технології”</w:t>
      </w:r>
      <w:proofErr w:type="spellEnd"/>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90" w:name="n190"/>
      <w:bookmarkEnd w:id="190"/>
      <w:r w:rsidRPr="0025062A">
        <w:rPr>
          <w:rFonts w:ascii="Times New Roman" w:eastAsia="Times New Roman" w:hAnsi="Times New Roman" w:cs="Times New Roman"/>
          <w:color w:val="000000"/>
          <w:sz w:val="24"/>
          <w:szCs w:val="24"/>
        </w:rPr>
        <w:t xml:space="preserve">Метою освітньої галузі </w:t>
      </w:r>
      <w:proofErr w:type="spellStart"/>
      <w:r w:rsidRPr="0025062A">
        <w:rPr>
          <w:rFonts w:ascii="Times New Roman" w:eastAsia="Times New Roman" w:hAnsi="Times New Roman" w:cs="Times New Roman"/>
          <w:color w:val="000000"/>
          <w:sz w:val="24"/>
          <w:szCs w:val="24"/>
        </w:rPr>
        <w:t>“Технології”</w:t>
      </w:r>
      <w:proofErr w:type="spellEnd"/>
      <w:r w:rsidRPr="0025062A">
        <w:rPr>
          <w:rFonts w:ascii="Times New Roman" w:eastAsia="Times New Roman" w:hAnsi="Times New Roman" w:cs="Times New Roman"/>
          <w:color w:val="000000"/>
          <w:sz w:val="24"/>
          <w:szCs w:val="24"/>
        </w:rPr>
        <w:t xml:space="preserve"> є формування і розвиток  проектно-технологічної та інформаційно-комунікаційної </w:t>
      </w:r>
      <w:proofErr w:type="spellStart"/>
      <w:r w:rsidRPr="0025062A">
        <w:rPr>
          <w:rFonts w:ascii="Times New Roman" w:eastAsia="Times New Roman" w:hAnsi="Times New Roman" w:cs="Times New Roman"/>
          <w:color w:val="000000"/>
          <w:sz w:val="24"/>
          <w:szCs w:val="24"/>
        </w:rPr>
        <w:t>компетентностей</w:t>
      </w:r>
      <w:proofErr w:type="spellEnd"/>
      <w:r w:rsidRPr="0025062A">
        <w:rPr>
          <w:rFonts w:ascii="Times New Roman" w:eastAsia="Times New Roman" w:hAnsi="Times New Roman" w:cs="Times New Roman"/>
          <w:color w:val="000000"/>
          <w:sz w:val="24"/>
          <w:szCs w:val="24"/>
        </w:rPr>
        <w:t xml:space="preserve"> для реалізації творчого потенціалу учнів і їх соціалізації у суспільстві.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91" w:name="n191"/>
      <w:bookmarkEnd w:id="191"/>
      <w:r w:rsidRPr="0025062A">
        <w:rPr>
          <w:rFonts w:ascii="Times New Roman" w:eastAsia="Times New Roman" w:hAnsi="Times New Roman" w:cs="Times New Roman"/>
          <w:color w:val="000000"/>
          <w:sz w:val="24"/>
          <w:szCs w:val="24"/>
        </w:rPr>
        <w:t>Освітня галузь складається з інформаційно-комунікаційного та технологічного компонентів.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92" w:name="n192"/>
      <w:bookmarkEnd w:id="192"/>
      <w:r w:rsidRPr="0025062A">
        <w:rPr>
          <w:rFonts w:ascii="Times New Roman" w:eastAsia="Times New Roman" w:hAnsi="Times New Roman" w:cs="Times New Roman"/>
          <w:color w:val="000000"/>
          <w:sz w:val="24"/>
          <w:szCs w:val="24"/>
        </w:rPr>
        <w:lastRenderedPageBreak/>
        <w:t>Зміст предметів освітньої галузі має чітко виражену прикладну спрямованість і реалізується переважно шляхом застосування практичних методів і форм організації занять.</w:t>
      </w:r>
    </w:p>
    <w:p w:rsidR="0025062A" w:rsidRPr="0025062A" w:rsidRDefault="0025062A" w:rsidP="0025062A">
      <w:pPr>
        <w:spacing w:before="248" w:after="248" w:line="240" w:lineRule="auto"/>
        <w:jc w:val="center"/>
        <w:rPr>
          <w:rFonts w:ascii="Times New Roman" w:eastAsia="Times New Roman" w:hAnsi="Times New Roman" w:cs="Times New Roman"/>
          <w:color w:val="000000"/>
          <w:sz w:val="24"/>
          <w:szCs w:val="24"/>
        </w:rPr>
      </w:pPr>
      <w:bookmarkStart w:id="193" w:name="n193"/>
      <w:bookmarkEnd w:id="193"/>
      <w:r w:rsidRPr="0025062A">
        <w:rPr>
          <w:rFonts w:ascii="Times New Roman" w:eastAsia="Times New Roman" w:hAnsi="Times New Roman" w:cs="Times New Roman"/>
          <w:b/>
          <w:bCs/>
          <w:color w:val="000000"/>
          <w:sz w:val="24"/>
        </w:rPr>
        <w:t>Інформаційно-комунікаційний компонент</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94" w:name="n194"/>
      <w:bookmarkEnd w:id="194"/>
      <w:r w:rsidRPr="0025062A">
        <w:rPr>
          <w:rFonts w:ascii="Times New Roman" w:eastAsia="Times New Roman" w:hAnsi="Times New Roman" w:cs="Times New Roman"/>
          <w:color w:val="000000"/>
          <w:sz w:val="24"/>
          <w:szCs w:val="24"/>
        </w:rPr>
        <w:t xml:space="preserve">Реалізація інформаційно-комунікаційного компонента спрямована на формування предметної інформаційно-комунікаційної компетентності та ключових </w:t>
      </w:r>
      <w:proofErr w:type="spellStart"/>
      <w:r w:rsidRPr="0025062A">
        <w:rPr>
          <w:rFonts w:ascii="Times New Roman" w:eastAsia="Times New Roman" w:hAnsi="Times New Roman" w:cs="Times New Roman"/>
          <w:color w:val="000000"/>
          <w:sz w:val="24"/>
          <w:szCs w:val="24"/>
        </w:rPr>
        <w:t>компетентностей</w:t>
      </w:r>
      <w:proofErr w:type="spellEnd"/>
      <w:r w:rsidRPr="0025062A">
        <w:rPr>
          <w:rFonts w:ascii="Times New Roman" w:eastAsia="Times New Roman" w:hAnsi="Times New Roman" w:cs="Times New Roman"/>
          <w:color w:val="000000"/>
          <w:sz w:val="24"/>
          <w:szCs w:val="24"/>
        </w:rPr>
        <w:t>.</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95" w:name="n195"/>
      <w:bookmarkEnd w:id="195"/>
      <w:r w:rsidRPr="0025062A">
        <w:rPr>
          <w:rFonts w:ascii="Times New Roman" w:eastAsia="Times New Roman" w:hAnsi="Times New Roman" w:cs="Times New Roman"/>
          <w:color w:val="000000"/>
          <w:sz w:val="24"/>
          <w:szCs w:val="24"/>
        </w:rPr>
        <w:t>Завданнями навчання інформатики в основній школі є формування в учнів навичок і вмінь проводити основні операції з інформаційними об’єктами, зокрема: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96" w:name="n196"/>
      <w:bookmarkEnd w:id="196"/>
      <w:r w:rsidRPr="0025062A">
        <w:rPr>
          <w:rFonts w:ascii="Times New Roman" w:eastAsia="Times New Roman" w:hAnsi="Times New Roman" w:cs="Times New Roman"/>
          <w:color w:val="000000"/>
          <w:sz w:val="24"/>
          <w:szCs w:val="24"/>
        </w:rPr>
        <w:t>здійснювати пошук необхідної інформації з використанням пошукових і експертних систем, зокрема Інтернету;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97" w:name="n197"/>
      <w:bookmarkEnd w:id="197"/>
      <w:r w:rsidRPr="0025062A">
        <w:rPr>
          <w:rFonts w:ascii="Times New Roman" w:eastAsia="Times New Roman" w:hAnsi="Times New Roman" w:cs="Times New Roman"/>
          <w:color w:val="000000"/>
          <w:sz w:val="24"/>
          <w:szCs w:val="24"/>
        </w:rPr>
        <w:t>створювати інформаційні об’єкти, фіксувати, записувати, спостерігати за ними і вимірювати їх, зокрема, в рамках реалізації індивідуальних і колективних проектів;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98" w:name="n198"/>
      <w:bookmarkEnd w:id="198"/>
      <w:r w:rsidRPr="0025062A">
        <w:rPr>
          <w:rFonts w:ascii="Times New Roman" w:eastAsia="Times New Roman" w:hAnsi="Times New Roman" w:cs="Times New Roman"/>
          <w:color w:val="000000"/>
          <w:sz w:val="24"/>
          <w:szCs w:val="24"/>
        </w:rPr>
        <w:t>висувати і перевіряти нескладні гіпотези навчально-пізнавального характеру, створювати, вивчати та використовувати інформаційні об’єкти;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199" w:name="n199"/>
      <w:bookmarkEnd w:id="199"/>
      <w:r w:rsidRPr="0025062A">
        <w:rPr>
          <w:rFonts w:ascii="Times New Roman" w:eastAsia="Times New Roman" w:hAnsi="Times New Roman" w:cs="Times New Roman"/>
          <w:color w:val="000000"/>
          <w:sz w:val="24"/>
          <w:szCs w:val="24"/>
        </w:rPr>
        <w:t>використовувати засоби інформаційно-комунікаційних технологій для обміну інформацією, спілкування;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00" w:name="n200"/>
      <w:bookmarkEnd w:id="200"/>
      <w:r w:rsidRPr="0025062A">
        <w:rPr>
          <w:rFonts w:ascii="Times New Roman" w:eastAsia="Times New Roman" w:hAnsi="Times New Roman" w:cs="Times New Roman"/>
          <w:color w:val="000000"/>
          <w:sz w:val="24"/>
          <w:szCs w:val="24"/>
        </w:rPr>
        <w:t>планувати, організовувати індивідуальну і колективну діяльність в інформаційному середовищі.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01" w:name="n201"/>
      <w:bookmarkEnd w:id="201"/>
      <w:r w:rsidRPr="0025062A">
        <w:rPr>
          <w:rFonts w:ascii="Times New Roman" w:eastAsia="Times New Roman" w:hAnsi="Times New Roman" w:cs="Times New Roman"/>
          <w:color w:val="000000"/>
          <w:sz w:val="24"/>
          <w:szCs w:val="24"/>
        </w:rPr>
        <w:t>У галузі теоретичної інформатики учні: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02" w:name="n202"/>
      <w:bookmarkEnd w:id="202"/>
      <w:r w:rsidRPr="0025062A">
        <w:rPr>
          <w:rFonts w:ascii="Times New Roman" w:eastAsia="Times New Roman" w:hAnsi="Times New Roman" w:cs="Times New Roman"/>
          <w:color w:val="000000"/>
          <w:sz w:val="24"/>
          <w:szCs w:val="24"/>
        </w:rPr>
        <w:t>вивчають, аналізують інформаційні процеси, що відбуваються у живій природі, суспільстві та техніці;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03" w:name="n203"/>
      <w:bookmarkEnd w:id="203"/>
      <w:r w:rsidRPr="0025062A">
        <w:rPr>
          <w:rFonts w:ascii="Times New Roman" w:eastAsia="Times New Roman" w:hAnsi="Times New Roman" w:cs="Times New Roman"/>
          <w:color w:val="000000"/>
          <w:sz w:val="24"/>
          <w:szCs w:val="24"/>
        </w:rPr>
        <w:t>одержують уявлення про основи управління, прийняття рішень, основні принципи роботи засобів інформаційних технологій;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04" w:name="n204"/>
      <w:bookmarkEnd w:id="204"/>
      <w:r w:rsidRPr="0025062A">
        <w:rPr>
          <w:rFonts w:ascii="Times New Roman" w:eastAsia="Times New Roman" w:hAnsi="Times New Roman" w:cs="Times New Roman"/>
          <w:color w:val="000000"/>
          <w:sz w:val="24"/>
          <w:szCs w:val="24"/>
        </w:rPr>
        <w:t>ознайомлюються з інформаційним моделюванням;</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05" w:name="n205"/>
      <w:bookmarkEnd w:id="205"/>
      <w:r w:rsidRPr="0025062A">
        <w:rPr>
          <w:rFonts w:ascii="Times New Roman" w:eastAsia="Times New Roman" w:hAnsi="Times New Roman" w:cs="Times New Roman"/>
          <w:color w:val="000000"/>
          <w:sz w:val="24"/>
          <w:szCs w:val="24"/>
        </w:rPr>
        <w:t>розвивають алгоритмічне мислення як засіб планування, організації діяльності.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06" w:name="n206"/>
      <w:bookmarkEnd w:id="206"/>
      <w:r w:rsidRPr="0025062A">
        <w:rPr>
          <w:rFonts w:ascii="Times New Roman" w:eastAsia="Times New Roman" w:hAnsi="Times New Roman" w:cs="Times New Roman"/>
          <w:color w:val="000000"/>
          <w:sz w:val="24"/>
          <w:szCs w:val="24"/>
        </w:rPr>
        <w:t>У галузі соціальної інформатики учні: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07" w:name="n207"/>
      <w:bookmarkEnd w:id="207"/>
      <w:r w:rsidRPr="0025062A">
        <w:rPr>
          <w:rFonts w:ascii="Times New Roman" w:eastAsia="Times New Roman" w:hAnsi="Times New Roman" w:cs="Times New Roman"/>
          <w:color w:val="000000"/>
          <w:sz w:val="24"/>
          <w:szCs w:val="24"/>
        </w:rPr>
        <w:t>одержують уявлення про роль інформатики та інформаційно-комунікаційних технологій у розвитку сучасної цивілізації, інформаційній інфраструктурі суспільства, про основні види засобів масової інформації та взаємодію людини з такими засобами;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08" w:name="n208"/>
      <w:bookmarkEnd w:id="208"/>
      <w:r w:rsidRPr="0025062A">
        <w:rPr>
          <w:rFonts w:ascii="Times New Roman" w:eastAsia="Times New Roman" w:hAnsi="Times New Roman" w:cs="Times New Roman"/>
          <w:color w:val="000000"/>
          <w:sz w:val="24"/>
          <w:szCs w:val="24"/>
        </w:rPr>
        <w:t>засвоюють юридичні та морально-етичні норми роботи з інформаційними даними і програмними продуктами;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09" w:name="n209"/>
      <w:bookmarkEnd w:id="209"/>
      <w:r w:rsidRPr="0025062A">
        <w:rPr>
          <w:rFonts w:ascii="Times New Roman" w:eastAsia="Times New Roman" w:hAnsi="Times New Roman" w:cs="Times New Roman"/>
          <w:color w:val="000000"/>
          <w:sz w:val="24"/>
          <w:szCs w:val="24"/>
        </w:rPr>
        <w:t>отримують уявлення про інформаційну безпеку суспільства та особистості.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10" w:name="n210"/>
      <w:bookmarkEnd w:id="210"/>
      <w:r w:rsidRPr="0025062A">
        <w:rPr>
          <w:rFonts w:ascii="Times New Roman" w:eastAsia="Times New Roman" w:hAnsi="Times New Roman" w:cs="Times New Roman"/>
          <w:color w:val="000000"/>
          <w:sz w:val="24"/>
          <w:szCs w:val="24"/>
        </w:rPr>
        <w:t>Завданнями навчання інформатики у старшій школі є формування в учнів здатності: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11" w:name="n211"/>
      <w:bookmarkEnd w:id="211"/>
      <w:r w:rsidRPr="0025062A">
        <w:rPr>
          <w:rFonts w:ascii="Times New Roman" w:eastAsia="Times New Roman" w:hAnsi="Times New Roman" w:cs="Times New Roman"/>
          <w:color w:val="000000"/>
          <w:sz w:val="24"/>
          <w:szCs w:val="24"/>
        </w:rPr>
        <w:lastRenderedPageBreak/>
        <w:t>виявляти та аналізувати інформаційні процеси в технічних, біологічних і соціальних системах;</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12" w:name="n212"/>
      <w:bookmarkEnd w:id="212"/>
      <w:r w:rsidRPr="0025062A">
        <w:rPr>
          <w:rFonts w:ascii="Times New Roman" w:eastAsia="Times New Roman" w:hAnsi="Times New Roman" w:cs="Times New Roman"/>
          <w:color w:val="000000"/>
          <w:sz w:val="24"/>
          <w:szCs w:val="24"/>
        </w:rPr>
        <w:t>будувати і використовувати інформаційні моделі, а також засоби опису та моделювання явищ і процесів.</w:t>
      </w:r>
    </w:p>
    <w:p w:rsidR="0025062A" w:rsidRPr="0025062A" w:rsidRDefault="0025062A" w:rsidP="0025062A">
      <w:pPr>
        <w:spacing w:before="248" w:after="248" w:line="240" w:lineRule="auto"/>
        <w:jc w:val="center"/>
        <w:rPr>
          <w:rFonts w:ascii="Times New Roman" w:eastAsia="Times New Roman" w:hAnsi="Times New Roman" w:cs="Times New Roman"/>
          <w:color w:val="000000"/>
          <w:sz w:val="24"/>
          <w:szCs w:val="24"/>
        </w:rPr>
      </w:pPr>
      <w:bookmarkStart w:id="213" w:name="n213"/>
      <w:bookmarkEnd w:id="213"/>
      <w:r w:rsidRPr="0025062A">
        <w:rPr>
          <w:rFonts w:ascii="Times New Roman" w:eastAsia="Times New Roman" w:hAnsi="Times New Roman" w:cs="Times New Roman"/>
          <w:b/>
          <w:bCs/>
          <w:color w:val="000000"/>
          <w:sz w:val="24"/>
        </w:rPr>
        <w:t>Технологічний компонент</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14" w:name="n214"/>
      <w:bookmarkEnd w:id="214"/>
      <w:r w:rsidRPr="0025062A">
        <w:rPr>
          <w:rFonts w:ascii="Times New Roman" w:eastAsia="Times New Roman" w:hAnsi="Times New Roman" w:cs="Times New Roman"/>
          <w:color w:val="000000"/>
          <w:sz w:val="24"/>
          <w:szCs w:val="24"/>
        </w:rPr>
        <w:t>Основною умовою реалізації технологічного компонента є технологічна та інформаційна діяльність, що провадиться від появи творчого задуму до реалізації його в готовому продукті.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15" w:name="n215"/>
      <w:bookmarkEnd w:id="215"/>
      <w:r w:rsidRPr="0025062A">
        <w:rPr>
          <w:rFonts w:ascii="Times New Roman" w:eastAsia="Times New Roman" w:hAnsi="Times New Roman" w:cs="Times New Roman"/>
          <w:color w:val="000000"/>
          <w:sz w:val="24"/>
          <w:szCs w:val="24"/>
        </w:rPr>
        <w:t>Завданнями навчання технологій є:</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16" w:name="n216"/>
      <w:bookmarkEnd w:id="216"/>
      <w:r w:rsidRPr="0025062A">
        <w:rPr>
          <w:rFonts w:ascii="Times New Roman" w:eastAsia="Times New Roman" w:hAnsi="Times New Roman" w:cs="Times New Roman"/>
          <w:color w:val="000000"/>
          <w:sz w:val="24"/>
          <w:szCs w:val="24"/>
        </w:rPr>
        <w:t>формування цілісного уявлення про розвиток матеріального виробництва, роль техніки, проектування і технологій у розвитку суспільства;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17" w:name="n217"/>
      <w:bookmarkEnd w:id="217"/>
      <w:r w:rsidRPr="0025062A">
        <w:rPr>
          <w:rFonts w:ascii="Times New Roman" w:eastAsia="Times New Roman" w:hAnsi="Times New Roman" w:cs="Times New Roman"/>
          <w:color w:val="000000"/>
          <w:sz w:val="24"/>
          <w:szCs w:val="24"/>
        </w:rPr>
        <w:t>ознайомлення учнів із виробничим середовищем, традиційними, сучасними і перспективними технологіями обробки матеріалів, декоративно-ужитковим мистецтвом;</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18" w:name="n218"/>
      <w:bookmarkEnd w:id="218"/>
      <w:r w:rsidRPr="0025062A">
        <w:rPr>
          <w:rFonts w:ascii="Times New Roman" w:eastAsia="Times New Roman" w:hAnsi="Times New Roman" w:cs="Times New Roman"/>
          <w:color w:val="000000"/>
          <w:sz w:val="24"/>
          <w:szCs w:val="24"/>
        </w:rPr>
        <w:t>формування здатності розвивати надбання рідної культури з використанням засобів декоративно-ужиткового мистецтва;</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19" w:name="n219"/>
      <w:bookmarkEnd w:id="219"/>
      <w:r w:rsidRPr="0025062A">
        <w:rPr>
          <w:rFonts w:ascii="Times New Roman" w:eastAsia="Times New Roman" w:hAnsi="Times New Roman" w:cs="Times New Roman"/>
          <w:color w:val="000000"/>
          <w:sz w:val="24"/>
          <w:szCs w:val="24"/>
        </w:rPr>
        <w:t>набуття учнями досвіду провадження технологічної діяльності, партнерської взаємодії і ціннісних ставлень до трудових традицій;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20" w:name="n220"/>
      <w:bookmarkEnd w:id="220"/>
      <w:r w:rsidRPr="0025062A">
        <w:rPr>
          <w:rFonts w:ascii="Times New Roman" w:eastAsia="Times New Roman" w:hAnsi="Times New Roman" w:cs="Times New Roman"/>
          <w:color w:val="000000"/>
          <w:sz w:val="24"/>
          <w:szCs w:val="24"/>
        </w:rPr>
        <w:t>розвиток технологічних умінь і навичок учнів;</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21" w:name="n221"/>
      <w:bookmarkEnd w:id="221"/>
      <w:r w:rsidRPr="0025062A">
        <w:rPr>
          <w:rFonts w:ascii="Times New Roman" w:eastAsia="Times New Roman" w:hAnsi="Times New Roman" w:cs="Times New Roman"/>
          <w:color w:val="000000"/>
          <w:sz w:val="24"/>
          <w:szCs w:val="24"/>
        </w:rPr>
        <w:t>усвідомлення учнями значущості ролі технологій як практичного втілення наукових знань;</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22" w:name="n222"/>
      <w:bookmarkEnd w:id="222"/>
      <w:r w:rsidRPr="0025062A">
        <w:rPr>
          <w:rFonts w:ascii="Times New Roman" w:eastAsia="Times New Roman" w:hAnsi="Times New Roman" w:cs="Times New Roman"/>
          <w:color w:val="000000"/>
          <w:sz w:val="24"/>
          <w:szCs w:val="24"/>
        </w:rPr>
        <w:t>реалізація здібностей та інтересів учнів у сфері технологічної діяльності;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23" w:name="n223"/>
      <w:bookmarkEnd w:id="223"/>
      <w:r w:rsidRPr="0025062A">
        <w:rPr>
          <w:rFonts w:ascii="Times New Roman" w:eastAsia="Times New Roman" w:hAnsi="Times New Roman" w:cs="Times New Roman"/>
          <w:color w:val="000000"/>
          <w:sz w:val="24"/>
          <w:szCs w:val="24"/>
        </w:rPr>
        <w:t>створення умов для самореалізації, розвитку підприємливості та професійного самовизначення кожного учня;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24" w:name="n224"/>
      <w:bookmarkEnd w:id="224"/>
      <w:r w:rsidRPr="0025062A">
        <w:rPr>
          <w:rFonts w:ascii="Times New Roman" w:eastAsia="Times New Roman" w:hAnsi="Times New Roman" w:cs="Times New Roman"/>
          <w:color w:val="000000"/>
          <w:sz w:val="24"/>
          <w:szCs w:val="24"/>
        </w:rPr>
        <w:t xml:space="preserve">оволодіння вмінням оцінювати власні результати предметно-перетворювальної діяльності та рівня сформованості ключових і предметних </w:t>
      </w:r>
      <w:proofErr w:type="spellStart"/>
      <w:r w:rsidRPr="0025062A">
        <w:rPr>
          <w:rFonts w:ascii="Times New Roman" w:eastAsia="Times New Roman" w:hAnsi="Times New Roman" w:cs="Times New Roman"/>
          <w:color w:val="000000"/>
          <w:sz w:val="24"/>
          <w:szCs w:val="24"/>
        </w:rPr>
        <w:t>компетентностей</w:t>
      </w:r>
      <w:proofErr w:type="spellEnd"/>
      <w:r w:rsidRPr="0025062A">
        <w:rPr>
          <w:rFonts w:ascii="Times New Roman" w:eastAsia="Times New Roman" w:hAnsi="Times New Roman" w:cs="Times New Roman"/>
          <w:color w:val="000000"/>
          <w:sz w:val="24"/>
          <w:szCs w:val="24"/>
        </w:rPr>
        <w:t>.</w:t>
      </w:r>
    </w:p>
    <w:p w:rsidR="0025062A" w:rsidRPr="0025062A" w:rsidRDefault="0025062A" w:rsidP="0025062A">
      <w:pPr>
        <w:spacing w:before="248" w:after="248" w:line="240" w:lineRule="auto"/>
        <w:ind w:left="745" w:right="745"/>
        <w:jc w:val="center"/>
        <w:rPr>
          <w:rFonts w:ascii="Times New Roman" w:eastAsia="Times New Roman" w:hAnsi="Times New Roman" w:cs="Times New Roman"/>
          <w:color w:val="000000"/>
          <w:sz w:val="24"/>
          <w:szCs w:val="24"/>
        </w:rPr>
      </w:pPr>
      <w:bookmarkStart w:id="225" w:name="n225"/>
      <w:bookmarkEnd w:id="225"/>
      <w:r w:rsidRPr="0025062A">
        <w:rPr>
          <w:rFonts w:ascii="Times New Roman" w:eastAsia="Times New Roman" w:hAnsi="Times New Roman" w:cs="Times New Roman"/>
          <w:b/>
          <w:bCs/>
          <w:color w:val="000000"/>
          <w:sz w:val="28"/>
        </w:rPr>
        <w:t xml:space="preserve">VIII. Освітня галузь </w:t>
      </w:r>
      <w:proofErr w:type="spellStart"/>
      <w:r w:rsidRPr="0025062A">
        <w:rPr>
          <w:rFonts w:ascii="Times New Roman" w:eastAsia="Times New Roman" w:hAnsi="Times New Roman" w:cs="Times New Roman"/>
          <w:b/>
          <w:bCs/>
          <w:color w:val="000000"/>
          <w:sz w:val="28"/>
        </w:rPr>
        <w:t>“Здоров’я</w:t>
      </w:r>
      <w:proofErr w:type="spellEnd"/>
      <w:r w:rsidRPr="0025062A">
        <w:rPr>
          <w:rFonts w:ascii="Times New Roman" w:eastAsia="Times New Roman" w:hAnsi="Times New Roman" w:cs="Times New Roman"/>
          <w:b/>
          <w:bCs/>
          <w:color w:val="000000"/>
          <w:sz w:val="28"/>
        </w:rPr>
        <w:t xml:space="preserve"> і фізична </w:t>
      </w:r>
      <w:proofErr w:type="spellStart"/>
      <w:r w:rsidRPr="0025062A">
        <w:rPr>
          <w:rFonts w:ascii="Times New Roman" w:eastAsia="Times New Roman" w:hAnsi="Times New Roman" w:cs="Times New Roman"/>
          <w:b/>
          <w:bCs/>
          <w:color w:val="000000"/>
          <w:sz w:val="28"/>
        </w:rPr>
        <w:t>культура”</w:t>
      </w:r>
      <w:proofErr w:type="spellEnd"/>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26" w:name="n226"/>
      <w:bookmarkEnd w:id="226"/>
      <w:r w:rsidRPr="0025062A">
        <w:rPr>
          <w:rFonts w:ascii="Times New Roman" w:eastAsia="Times New Roman" w:hAnsi="Times New Roman" w:cs="Times New Roman"/>
          <w:color w:val="000000"/>
          <w:sz w:val="24"/>
          <w:szCs w:val="24"/>
        </w:rPr>
        <w:t xml:space="preserve">Основною метою освітньої галузі </w:t>
      </w:r>
      <w:proofErr w:type="spellStart"/>
      <w:r w:rsidRPr="0025062A">
        <w:rPr>
          <w:rFonts w:ascii="Times New Roman" w:eastAsia="Times New Roman" w:hAnsi="Times New Roman" w:cs="Times New Roman"/>
          <w:color w:val="000000"/>
          <w:sz w:val="24"/>
          <w:szCs w:val="24"/>
        </w:rPr>
        <w:t>“Здоров’я</w:t>
      </w:r>
      <w:proofErr w:type="spellEnd"/>
      <w:r w:rsidRPr="0025062A">
        <w:rPr>
          <w:rFonts w:ascii="Times New Roman" w:eastAsia="Times New Roman" w:hAnsi="Times New Roman" w:cs="Times New Roman"/>
          <w:color w:val="000000"/>
          <w:sz w:val="24"/>
          <w:szCs w:val="24"/>
        </w:rPr>
        <w:t xml:space="preserve"> і фізична </w:t>
      </w:r>
      <w:proofErr w:type="spellStart"/>
      <w:r w:rsidRPr="0025062A">
        <w:rPr>
          <w:rFonts w:ascii="Times New Roman" w:eastAsia="Times New Roman" w:hAnsi="Times New Roman" w:cs="Times New Roman"/>
          <w:color w:val="000000"/>
          <w:sz w:val="24"/>
          <w:szCs w:val="24"/>
        </w:rPr>
        <w:t>культура”</w:t>
      </w:r>
      <w:proofErr w:type="spellEnd"/>
      <w:r w:rsidRPr="0025062A">
        <w:rPr>
          <w:rFonts w:ascii="Times New Roman" w:eastAsia="Times New Roman" w:hAnsi="Times New Roman" w:cs="Times New Roman"/>
          <w:color w:val="000000"/>
          <w:sz w:val="24"/>
          <w:szCs w:val="24"/>
        </w:rPr>
        <w:t xml:space="preserve"> є розвиток </w:t>
      </w:r>
      <w:proofErr w:type="spellStart"/>
      <w:r w:rsidRPr="0025062A">
        <w:rPr>
          <w:rFonts w:ascii="Times New Roman" w:eastAsia="Times New Roman" w:hAnsi="Times New Roman" w:cs="Times New Roman"/>
          <w:color w:val="000000"/>
          <w:sz w:val="24"/>
          <w:szCs w:val="24"/>
        </w:rPr>
        <w:t>здоров’язбережувальної</w:t>
      </w:r>
      <w:proofErr w:type="spellEnd"/>
      <w:r w:rsidRPr="0025062A">
        <w:rPr>
          <w:rFonts w:ascii="Times New Roman" w:eastAsia="Times New Roman" w:hAnsi="Times New Roman" w:cs="Times New Roman"/>
          <w:color w:val="000000"/>
          <w:sz w:val="24"/>
          <w:szCs w:val="24"/>
        </w:rPr>
        <w:t xml:space="preserve">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надзвичайних ситуацій та захисту Вітчизни.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27" w:name="n227"/>
      <w:bookmarkEnd w:id="227"/>
      <w:r w:rsidRPr="0025062A">
        <w:rPr>
          <w:rFonts w:ascii="Times New Roman" w:eastAsia="Times New Roman" w:hAnsi="Times New Roman" w:cs="Times New Roman"/>
          <w:color w:val="000000"/>
          <w:sz w:val="24"/>
          <w:szCs w:val="24"/>
        </w:rPr>
        <w:t>Завданнями освітньої галузі є:</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28" w:name="n228"/>
      <w:bookmarkEnd w:id="228"/>
      <w:r w:rsidRPr="0025062A">
        <w:rPr>
          <w:rFonts w:ascii="Times New Roman" w:eastAsia="Times New Roman" w:hAnsi="Times New Roman" w:cs="Times New Roman"/>
          <w:color w:val="000000"/>
          <w:sz w:val="24"/>
          <w:szCs w:val="24"/>
        </w:rPr>
        <w:t>поглиблення в учнів знань про власне здоров’я, фізичний розвиток, необхідність ведення здорового способу життя, безпечну поведінку, фізичну культуру особистості, взаємозв’язок організму людини з навколишнім природним середовищем;</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29" w:name="n229"/>
      <w:bookmarkEnd w:id="229"/>
      <w:r w:rsidRPr="0025062A">
        <w:rPr>
          <w:rFonts w:ascii="Times New Roman" w:eastAsia="Times New Roman" w:hAnsi="Times New Roman" w:cs="Times New Roman"/>
          <w:color w:val="000000"/>
          <w:sz w:val="24"/>
          <w:szCs w:val="24"/>
        </w:rPr>
        <w:lastRenderedPageBreak/>
        <w:t>формування в учнів знання про здоров’я і безпеку, здоровий і безпечний спосіб життя, фізичну культуру;</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30" w:name="n230"/>
      <w:bookmarkEnd w:id="230"/>
      <w:r w:rsidRPr="0025062A">
        <w:rPr>
          <w:rFonts w:ascii="Times New Roman" w:eastAsia="Times New Roman" w:hAnsi="Times New Roman" w:cs="Times New Roman"/>
          <w:color w:val="000000"/>
          <w:sz w:val="24"/>
          <w:szCs w:val="24"/>
        </w:rPr>
        <w:t>підвищення рівня рухової активності;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31" w:name="n231"/>
      <w:bookmarkEnd w:id="231"/>
      <w:r w:rsidRPr="0025062A">
        <w:rPr>
          <w:rFonts w:ascii="Times New Roman" w:eastAsia="Times New Roman" w:hAnsi="Times New Roman" w:cs="Times New Roman"/>
          <w:color w:val="000000"/>
          <w:sz w:val="24"/>
          <w:szCs w:val="24"/>
        </w:rPr>
        <w:t>удосконалення життєво необхідних умінь та навичок, вміння використовувати їх у навчальній та повсякденній діяльності;</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32" w:name="n232"/>
      <w:bookmarkEnd w:id="232"/>
      <w:r w:rsidRPr="0025062A">
        <w:rPr>
          <w:rFonts w:ascii="Times New Roman" w:eastAsia="Times New Roman" w:hAnsi="Times New Roman" w:cs="Times New Roman"/>
          <w:color w:val="000000"/>
          <w:sz w:val="24"/>
          <w:szCs w:val="24"/>
        </w:rPr>
        <w:t>створення мотивації учнів щодо дбайливого ставлення до власного здоров’я, занять фізичною культурою, вдосконалення фізичної, соціальної, психічної і духовної складових здоров’я;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33" w:name="n233"/>
      <w:bookmarkEnd w:id="233"/>
      <w:r w:rsidRPr="0025062A">
        <w:rPr>
          <w:rFonts w:ascii="Times New Roman" w:eastAsia="Times New Roman" w:hAnsi="Times New Roman" w:cs="Times New Roman"/>
          <w:color w:val="000000"/>
          <w:sz w:val="24"/>
          <w:szCs w:val="24"/>
        </w:rPr>
        <w:t>усвідомлення учнями цінності життя і здоров’я, значущості здорового і безпечного способу життя та фізичної культури;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34" w:name="n234"/>
      <w:bookmarkEnd w:id="234"/>
      <w:r w:rsidRPr="0025062A">
        <w:rPr>
          <w:rFonts w:ascii="Times New Roman" w:eastAsia="Times New Roman" w:hAnsi="Times New Roman" w:cs="Times New Roman"/>
          <w:color w:val="000000"/>
          <w:sz w:val="24"/>
          <w:szCs w:val="24"/>
        </w:rPr>
        <w:t>збагачення власного досвіду учнів щодо збереження здоров’я;</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35" w:name="n235"/>
      <w:bookmarkEnd w:id="235"/>
      <w:r w:rsidRPr="0025062A">
        <w:rPr>
          <w:rFonts w:ascii="Times New Roman" w:eastAsia="Times New Roman" w:hAnsi="Times New Roman" w:cs="Times New Roman"/>
          <w:color w:val="000000"/>
          <w:sz w:val="24"/>
          <w:szCs w:val="24"/>
        </w:rPr>
        <w:t>розширення функціональних можливостей організму учня шляхом цілеспрямованого розвитку природних здібностей, основних фізичних якостей;</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36" w:name="n236"/>
      <w:bookmarkEnd w:id="236"/>
      <w:r w:rsidRPr="0025062A">
        <w:rPr>
          <w:rFonts w:ascii="Times New Roman" w:eastAsia="Times New Roman" w:hAnsi="Times New Roman" w:cs="Times New Roman"/>
          <w:color w:val="000000"/>
          <w:sz w:val="24"/>
          <w:szCs w:val="24"/>
        </w:rPr>
        <w:t>підготовка молоді до забезпечення власної безпеки та безпеки інших людей у надзвичайних ситуаціях мирного і воєнного часу, до служби у Збройних Силах та інших військових формуваннях.</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37" w:name="n237"/>
      <w:bookmarkEnd w:id="237"/>
      <w:proofErr w:type="spellStart"/>
      <w:r w:rsidRPr="0025062A">
        <w:rPr>
          <w:rFonts w:ascii="Times New Roman" w:eastAsia="Times New Roman" w:hAnsi="Times New Roman" w:cs="Times New Roman"/>
          <w:color w:val="000000"/>
          <w:sz w:val="24"/>
          <w:szCs w:val="24"/>
        </w:rPr>
        <w:t>Здоров’язбережувальна</w:t>
      </w:r>
      <w:proofErr w:type="spellEnd"/>
      <w:r w:rsidRPr="0025062A">
        <w:rPr>
          <w:rFonts w:ascii="Times New Roman" w:eastAsia="Times New Roman" w:hAnsi="Times New Roman" w:cs="Times New Roman"/>
          <w:color w:val="000000"/>
          <w:sz w:val="24"/>
          <w:szCs w:val="24"/>
        </w:rPr>
        <w:t xml:space="preserve"> компетентність як:</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38" w:name="n238"/>
      <w:bookmarkEnd w:id="238"/>
      <w:r w:rsidRPr="0025062A">
        <w:rPr>
          <w:rFonts w:ascii="Times New Roman" w:eastAsia="Times New Roman" w:hAnsi="Times New Roman" w:cs="Times New Roman"/>
          <w:color w:val="000000"/>
          <w:sz w:val="24"/>
          <w:szCs w:val="24"/>
        </w:rPr>
        <w:t xml:space="preserve">ключова формується на </w:t>
      </w:r>
      <w:proofErr w:type="spellStart"/>
      <w:r w:rsidRPr="0025062A">
        <w:rPr>
          <w:rFonts w:ascii="Times New Roman" w:eastAsia="Times New Roman" w:hAnsi="Times New Roman" w:cs="Times New Roman"/>
          <w:color w:val="000000"/>
          <w:sz w:val="24"/>
          <w:szCs w:val="24"/>
        </w:rPr>
        <w:t>міжпредметному</w:t>
      </w:r>
      <w:proofErr w:type="spellEnd"/>
      <w:r w:rsidRPr="0025062A">
        <w:rPr>
          <w:rFonts w:ascii="Times New Roman" w:eastAsia="Times New Roman" w:hAnsi="Times New Roman" w:cs="Times New Roman"/>
          <w:color w:val="000000"/>
          <w:sz w:val="24"/>
          <w:szCs w:val="24"/>
        </w:rPr>
        <w:t xml:space="preserve"> рівні шляхом оволодіння предметними </w:t>
      </w:r>
      <w:proofErr w:type="spellStart"/>
      <w:r w:rsidRPr="0025062A">
        <w:rPr>
          <w:rFonts w:ascii="Times New Roman" w:eastAsia="Times New Roman" w:hAnsi="Times New Roman" w:cs="Times New Roman"/>
          <w:color w:val="000000"/>
          <w:sz w:val="24"/>
          <w:szCs w:val="24"/>
        </w:rPr>
        <w:t>компетенціями</w:t>
      </w:r>
      <w:proofErr w:type="spellEnd"/>
      <w:r w:rsidRPr="0025062A">
        <w:rPr>
          <w:rFonts w:ascii="Times New Roman" w:eastAsia="Times New Roman" w:hAnsi="Times New Roman" w:cs="Times New Roman"/>
          <w:color w:val="000000"/>
          <w:sz w:val="24"/>
          <w:szCs w:val="24"/>
        </w:rPr>
        <w:t xml:space="preserve"> з урахуванням специфіки предметів та пізнавальних можливостей учнів основної школи;</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39" w:name="n239"/>
      <w:bookmarkEnd w:id="239"/>
      <w:r w:rsidRPr="0025062A">
        <w:rPr>
          <w:rFonts w:ascii="Times New Roman" w:eastAsia="Times New Roman" w:hAnsi="Times New Roman" w:cs="Times New Roman"/>
          <w:color w:val="000000"/>
          <w:sz w:val="24"/>
          <w:szCs w:val="24"/>
        </w:rPr>
        <w:t xml:space="preserve">предметна - у результаті засвоєння змісту предметів освітньої галузі і оволодіння учнями відповідними </w:t>
      </w:r>
      <w:proofErr w:type="spellStart"/>
      <w:r w:rsidRPr="0025062A">
        <w:rPr>
          <w:rFonts w:ascii="Times New Roman" w:eastAsia="Times New Roman" w:hAnsi="Times New Roman" w:cs="Times New Roman"/>
          <w:color w:val="000000"/>
          <w:sz w:val="24"/>
          <w:szCs w:val="24"/>
        </w:rPr>
        <w:t>компетенціями</w:t>
      </w:r>
      <w:proofErr w:type="spellEnd"/>
      <w:r w:rsidRPr="0025062A">
        <w:rPr>
          <w:rFonts w:ascii="Times New Roman" w:eastAsia="Times New Roman" w:hAnsi="Times New Roman" w:cs="Times New Roman"/>
          <w:color w:val="000000"/>
          <w:sz w:val="24"/>
          <w:szCs w:val="24"/>
        </w:rPr>
        <w:t>.</w:t>
      </w:r>
    </w:p>
    <w:p w:rsidR="0025062A" w:rsidRPr="0025062A" w:rsidRDefault="0025062A" w:rsidP="0025062A">
      <w:pPr>
        <w:spacing w:after="248" w:line="240" w:lineRule="auto"/>
        <w:ind w:firstLine="745"/>
        <w:jc w:val="both"/>
        <w:rPr>
          <w:rFonts w:ascii="Times New Roman" w:eastAsia="Times New Roman" w:hAnsi="Times New Roman" w:cs="Times New Roman"/>
          <w:color w:val="000000"/>
          <w:sz w:val="24"/>
          <w:szCs w:val="24"/>
        </w:rPr>
      </w:pPr>
      <w:bookmarkStart w:id="240" w:name="n240"/>
      <w:bookmarkEnd w:id="240"/>
      <w:r w:rsidRPr="0025062A">
        <w:rPr>
          <w:rFonts w:ascii="Times New Roman" w:eastAsia="Times New Roman" w:hAnsi="Times New Roman" w:cs="Times New Roman"/>
          <w:color w:val="000000"/>
          <w:sz w:val="24"/>
          <w:szCs w:val="24"/>
        </w:rPr>
        <w:t xml:space="preserve">Загальними змістовими лініями освітньої галузі </w:t>
      </w:r>
      <w:proofErr w:type="spellStart"/>
      <w:r w:rsidRPr="0025062A">
        <w:rPr>
          <w:rFonts w:ascii="Times New Roman" w:eastAsia="Times New Roman" w:hAnsi="Times New Roman" w:cs="Times New Roman"/>
          <w:color w:val="000000"/>
          <w:sz w:val="24"/>
          <w:szCs w:val="24"/>
        </w:rPr>
        <w:t>“Здоров’я</w:t>
      </w:r>
      <w:proofErr w:type="spellEnd"/>
      <w:r w:rsidRPr="0025062A">
        <w:rPr>
          <w:rFonts w:ascii="Times New Roman" w:eastAsia="Times New Roman" w:hAnsi="Times New Roman" w:cs="Times New Roman"/>
          <w:color w:val="000000"/>
          <w:sz w:val="24"/>
          <w:szCs w:val="24"/>
        </w:rPr>
        <w:t xml:space="preserve"> і фізична </w:t>
      </w:r>
      <w:proofErr w:type="spellStart"/>
      <w:r w:rsidRPr="0025062A">
        <w:rPr>
          <w:rFonts w:ascii="Times New Roman" w:eastAsia="Times New Roman" w:hAnsi="Times New Roman" w:cs="Times New Roman"/>
          <w:color w:val="000000"/>
          <w:sz w:val="24"/>
          <w:szCs w:val="24"/>
        </w:rPr>
        <w:t>культура”</w:t>
      </w:r>
      <w:proofErr w:type="spellEnd"/>
      <w:r w:rsidRPr="0025062A">
        <w:rPr>
          <w:rFonts w:ascii="Times New Roman" w:eastAsia="Times New Roman" w:hAnsi="Times New Roman" w:cs="Times New Roman"/>
          <w:color w:val="000000"/>
          <w:sz w:val="24"/>
          <w:szCs w:val="24"/>
        </w:rPr>
        <w:t xml:space="preserve"> є здоров’я, фізична культура, безпека життєдіяльності, захист Вітчизни і цивільна оборона.</w:t>
      </w:r>
    </w:p>
    <w:p w:rsidR="0025062A" w:rsidRPr="0025062A" w:rsidRDefault="0025062A" w:rsidP="0025062A">
      <w:pPr>
        <w:spacing w:after="0" w:line="240" w:lineRule="auto"/>
        <w:rPr>
          <w:rFonts w:ascii="Times New Roman" w:eastAsia="Times New Roman" w:hAnsi="Times New Roman" w:cs="Times New Roman"/>
          <w:color w:val="000000"/>
          <w:sz w:val="24"/>
        </w:rPr>
      </w:pPr>
      <w:bookmarkStart w:id="241" w:name="n250"/>
      <w:bookmarkEnd w:id="241"/>
      <w:r w:rsidRPr="0025062A">
        <w:rPr>
          <w:rFonts w:ascii="Times New Roman" w:eastAsia="Times New Roman" w:hAnsi="Times New Roman" w:cs="Times New Roman"/>
          <w:color w:val="000000"/>
          <w:sz w:val="24"/>
        </w:rPr>
        <w:pict>
          <v:rect id="_x0000_i1027" style="width:0;height:1.5pt" o:hralign="center" o:hrstd="t" o:hrnoshade="t" o:hr="t" fillcolor="black" stroked="f"/>
        </w:pict>
      </w:r>
    </w:p>
    <w:tbl>
      <w:tblPr>
        <w:tblW w:w="5000" w:type="pct"/>
        <w:tblCellSpacing w:w="0" w:type="dxa"/>
        <w:tblCellMar>
          <w:left w:w="0" w:type="dxa"/>
          <w:right w:w="0" w:type="dxa"/>
        </w:tblCellMar>
        <w:tblLook w:val="04A0"/>
      </w:tblPr>
      <w:tblGrid>
        <w:gridCol w:w="5003"/>
        <w:gridCol w:w="4352"/>
      </w:tblGrid>
      <w:tr w:rsidR="0025062A" w:rsidRPr="0025062A" w:rsidTr="0025062A">
        <w:trPr>
          <w:tblCellSpacing w:w="0" w:type="dxa"/>
        </w:trPr>
        <w:tc>
          <w:tcPr>
            <w:tcW w:w="2300" w:type="pct"/>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bookmarkStart w:id="242" w:name="n241"/>
            <w:bookmarkEnd w:id="242"/>
          </w:p>
        </w:tc>
        <w:tc>
          <w:tcPr>
            <w:tcW w:w="2000" w:type="pct"/>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Додаток 1 </w:t>
            </w:r>
            <w:r w:rsidRPr="0025062A">
              <w:rPr>
                <w:rFonts w:ascii="Times New Roman" w:eastAsia="Times New Roman" w:hAnsi="Times New Roman" w:cs="Times New Roman"/>
                <w:sz w:val="24"/>
                <w:szCs w:val="24"/>
              </w:rPr>
              <w:br/>
              <w:t>до Державного стандарту</w:t>
            </w:r>
          </w:p>
        </w:tc>
      </w:tr>
    </w:tbl>
    <w:p w:rsidR="0025062A" w:rsidRPr="0025062A" w:rsidRDefault="0025062A" w:rsidP="0025062A">
      <w:pPr>
        <w:spacing w:before="497" w:after="745" w:line="240" w:lineRule="auto"/>
        <w:ind w:left="745" w:right="745"/>
        <w:jc w:val="center"/>
        <w:rPr>
          <w:rFonts w:ascii="Times New Roman" w:eastAsia="Times New Roman" w:hAnsi="Times New Roman" w:cs="Times New Roman"/>
          <w:color w:val="000000"/>
          <w:sz w:val="24"/>
          <w:szCs w:val="24"/>
        </w:rPr>
      </w:pPr>
      <w:bookmarkStart w:id="243" w:name="n242"/>
      <w:bookmarkEnd w:id="243"/>
      <w:r w:rsidRPr="0025062A">
        <w:rPr>
          <w:rFonts w:ascii="Times New Roman" w:eastAsia="Times New Roman" w:hAnsi="Times New Roman" w:cs="Times New Roman"/>
          <w:b/>
          <w:bCs/>
          <w:color w:val="000000"/>
          <w:sz w:val="32"/>
        </w:rPr>
        <w:t>БАЗОВИЙ НАВЧАЛЬНИЙ ПЛАН</w:t>
      </w:r>
      <w:r w:rsidRPr="0025062A">
        <w:rPr>
          <w:rFonts w:ascii="Times New Roman" w:eastAsia="Times New Roman" w:hAnsi="Times New Roman" w:cs="Times New Roman"/>
          <w:color w:val="000000"/>
          <w:sz w:val="24"/>
          <w:szCs w:val="24"/>
        </w:rPr>
        <w:t xml:space="preserve"> </w:t>
      </w:r>
      <w:r w:rsidRPr="0025062A">
        <w:rPr>
          <w:rFonts w:ascii="Times New Roman" w:eastAsia="Times New Roman" w:hAnsi="Times New Roman" w:cs="Times New Roman"/>
          <w:color w:val="000000"/>
          <w:sz w:val="24"/>
          <w:szCs w:val="24"/>
        </w:rPr>
        <w:br/>
      </w:r>
      <w:r w:rsidRPr="0025062A">
        <w:rPr>
          <w:rFonts w:ascii="Times New Roman" w:eastAsia="Times New Roman" w:hAnsi="Times New Roman" w:cs="Times New Roman"/>
          <w:b/>
          <w:bCs/>
          <w:color w:val="000000"/>
          <w:sz w:val="32"/>
        </w:rPr>
        <w:t>загальноосвітніх навчальних закладів II-III ступеня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2427"/>
        <w:gridCol w:w="842"/>
        <w:gridCol w:w="520"/>
        <w:gridCol w:w="896"/>
        <w:gridCol w:w="842"/>
        <w:gridCol w:w="520"/>
        <w:gridCol w:w="896"/>
        <w:gridCol w:w="842"/>
        <w:gridCol w:w="520"/>
        <w:gridCol w:w="1170"/>
      </w:tblGrid>
      <w:tr w:rsidR="0025062A" w:rsidRPr="0025062A" w:rsidTr="0025062A">
        <w:tc>
          <w:tcPr>
            <w:tcW w:w="1300" w:type="pct"/>
            <w:vMerge w:val="restar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bookmarkStart w:id="244" w:name="n243"/>
            <w:bookmarkEnd w:id="244"/>
            <w:r w:rsidRPr="0025062A">
              <w:rPr>
                <w:rFonts w:ascii="Times New Roman" w:eastAsia="Arial Unicode MS" w:hAnsi="Times New Roman" w:cs="Times New Roman"/>
                <w:color w:val="000000"/>
                <w:sz w:val="20"/>
              </w:rPr>
              <w:t>Найменування освітньої галузі</w:t>
            </w:r>
          </w:p>
        </w:tc>
        <w:tc>
          <w:tcPr>
            <w:tcW w:w="3650" w:type="pct"/>
            <w:gridSpan w:val="9"/>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Загальна кількість годин</w:t>
            </w:r>
          </w:p>
        </w:tc>
      </w:tr>
      <w:tr w:rsidR="0025062A" w:rsidRPr="0025062A" w:rsidTr="0025062A">
        <w:tc>
          <w:tcPr>
            <w:tcW w:w="0" w:type="auto"/>
            <w:vMerge/>
            <w:tcBorders>
              <w:top w:val="outset" w:sz="12" w:space="0" w:color="000000"/>
              <w:left w:val="outset" w:sz="12" w:space="0" w:color="000000"/>
              <w:bottom w:val="outset" w:sz="12" w:space="0" w:color="000000"/>
              <w:right w:val="outset" w:sz="12" w:space="0" w:color="000000"/>
            </w:tcBorders>
            <w:vAlign w:val="center"/>
            <w:hideMark/>
          </w:tcPr>
          <w:p w:rsidR="0025062A" w:rsidRPr="0025062A" w:rsidRDefault="0025062A" w:rsidP="0025062A">
            <w:pPr>
              <w:spacing w:after="0" w:line="240" w:lineRule="auto"/>
              <w:rPr>
                <w:rFonts w:ascii="Times New Roman" w:eastAsia="Times New Roman" w:hAnsi="Times New Roman" w:cs="Times New Roman"/>
                <w:sz w:val="24"/>
                <w:szCs w:val="24"/>
              </w:rPr>
            </w:pPr>
          </w:p>
        </w:tc>
        <w:tc>
          <w:tcPr>
            <w:tcW w:w="1200" w:type="pct"/>
            <w:gridSpan w:val="3"/>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xml:space="preserve">II ступінь </w:t>
            </w:r>
            <w:r w:rsidRPr="0025062A">
              <w:rPr>
                <w:rFonts w:ascii="Times New Roman" w:eastAsia="Times New Roman" w:hAnsi="Times New Roman" w:cs="Times New Roman"/>
                <w:sz w:val="24"/>
                <w:szCs w:val="24"/>
              </w:rPr>
              <w:br/>
            </w:r>
            <w:r w:rsidRPr="0025062A">
              <w:rPr>
                <w:rFonts w:ascii="Times New Roman" w:eastAsia="Arial Unicode MS" w:hAnsi="Times New Roman" w:cs="Times New Roman"/>
                <w:color w:val="000000"/>
                <w:sz w:val="20"/>
              </w:rPr>
              <w:lastRenderedPageBreak/>
              <w:t>(5 - 9 класи)</w:t>
            </w:r>
          </w:p>
        </w:tc>
        <w:tc>
          <w:tcPr>
            <w:tcW w:w="1150" w:type="pct"/>
            <w:gridSpan w:val="3"/>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lastRenderedPageBreak/>
              <w:t xml:space="preserve">III ступінь </w:t>
            </w:r>
            <w:r w:rsidRPr="0025062A">
              <w:rPr>
                <w:rFonts w:ascii="Times New Roman" w:eastAsia="Times New Roman" w:hAnsi="Times New Roman" w:cs="Times New Roman"/>
                <w:sz w:val="24"/>
                <w:szCs w:val="24"/>
              </w:rPr>
              <w:br/>
            </w:r>
            <w:r w:rsidRPr="0025062A">
              <w:rPr>
                <w:rFonts w:ascii="Times New Roman" w:eastAsia="Arial Unicode MS" w:hAnsi="Times New Roman" w:cs="Times New Roman"/>
                <w:color w:val="000000"/>
                <w:sz w:val="20"/>
              </w:rPr>
              <w:lastRenderedPageBreak/>
              <w:t>(10 - 11 класи)</w:t>
            </w:r>
          </w:p>
        </w:tc>
        <w:tc>
          <w:tcPr>
            <w:tcW w:w="1250" w:type="pct"/>
            <w:gridSpan w:val="3"/>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lastRenderedPageBreak/>
              <w:t xml:space="preserve">Разом II і III ступені </w:t>
            </w:r>
            <w:r w:rsidRPr="0025062A">
              <w:rPr>
                <w:rFonts w:ascii="Times New Roman" w:eastAsia="Times New Roman" w:hAnsi="Times New Roman" w:cs="Times New Roman"/>
                <w:sz w:val="24"/>
                <w:szCs w:val="24"/>
              </w:rPr>
              <w:br/>
            </w:r>
            <w:r w:rsidRPr="0025062A">
              <w:rPr>
                <w:rFonts w:ascii="Times New Roman" w:eastAsia="Arial Unicode MS" w:hAnsi="Times New Roman" w:cs="Times New Roman"/>
                <w:color w:val="000000"/>
                <w:sz w:val="20"/>
              </w:rPr>
              <w:lastRenderedPageBreak/>
              <w:t>(5 - 11 класи)</w:t>
            </w:r>
          </w:p>
        </w:tc>
      </w:tr>
      <w:tr w:rsidR="0025062A" w:rsidRPr="0025062A" w:rsidTr="0025062A">
        <w:tc>
          <w:tcPr>
            <w:tcW w:w="0" w:type="auto"/>
            <w:vMerge/>
            <w:tcBorders>
              <w:top w:val="outset" w:sz="12" w:space="0" w:color="000000"/>
              <w:left w:val="outset" w:sz="12" w:space="0" w:color="000000"/>
              <w:bottom w:val="outset" w:sz="12" w:space="0" w:color="000000"/>
              <w:right w:val="outset" w:sz="12" w:space="0" w:color="000000"/>
            </w:tcBorders>
            <w:vAlign w:val="center"/>
            <w:hideMark/>
          </w:tcPr>
          <w:p w:rsidR="0025062A" w:rsidRPr="0025062A" w:rsidRDefault="0025062A" w:rsidP="0025062A">
            <w:pPr>
              <w:spacing w:after="0" w:line="240" w:lineRule="auto"/>
              <w:rPr>
                <w:rFonts w:ascii="Times New Roman" w:eastAsia="Times New Roman" w:hAnsi="Times New Roman" w:cs="Times New Roman"/>
                <w:sz w:val="24"/>
                <w:szCs w:val="24"/>
              </w:rPr>
            </w:pP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на тиждень</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на рік</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відсотків</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на тиждень</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на рік</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відсотків</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на тиждень</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на рік</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відсотків</w:t>
            </w:r>
          </w:p>
        </w:tc>
      </w:tr>
      <w:tr w:rsidR="0025062A" w:rsidRPr="0025062A" w:rsidTr="0025062A">
        <w:tc>
          <w:tcPr>
            <w:tcW w:w="5000" w:type="pct"/>
            <w:gridSpan w:val="10"/>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Інваріантна складова</w:t>
            </w: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 Мови і літератури</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45</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1575</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27</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12</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420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15,8</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57</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1995</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23,4</w:t>
            </w: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 Суспільствознавство</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10</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350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6</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6</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210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7,9</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16</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560</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6,5</w:t>
            </w: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3. Мистецтво*</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8</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280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4,7</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8</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280</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3,3</w:t>
            </w: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4. Математика</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20</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700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12</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6</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210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7,9</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26</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910</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10,7</w:t>
            </w: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5. Природознавство</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30</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1050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18</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6</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210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7,9</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36</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1260</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14,8</w:t>
            </w: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6. Технології*</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14</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490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8,3</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14</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490</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5,7</w:t>
            </w: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7. Здоров'я і фізична культура**</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20</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700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12</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6</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210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7,9</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26</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910</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10,7</w:t>
            </w: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Разом</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147</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5145</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88</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36</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1260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47,4</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183</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6405</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75</w:t>
            </w:r>
          </w:p>
        </w:tc>
      </w:tr>
      <w:tr w:rsidR="0025062A" w:rsidRPr="0025062A" w:rsidTr="0025062A">
        <w:tc>
          <w:tcPr>
            <w:tcW w:w="5000" w:type="pct"/>
            <w:gridSpan w:val="10"/>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Варіативна складова</w:t>
            </w: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 Цикл профільних предметів***</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24</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840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31,6</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24</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840</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10,2</w:t>
            </w: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 Цикл вибірково-обов'язкових предметів</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6</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210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7,9</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6</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210</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2,5</w:t>
            </w: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xml:space="preserve">3. Додаткові години на впровадження поглибленого вивчення окремих предметів, </w:t>
            </w:r>
            <w:proofErr w:type="spellStart"/>
            <w:r w:rsidRPr="0025062A">
              <w:rPr>
                <w:rFonts w:ascii="Times New Roman" w:eastAsia="Arial Unicode MS" w:hAnsi="Times New Roman" w:cs="Times New Roman"/>
                <w:color w:val="000000"/>
                <w:sz w:val="20"/>
              </w:rPr>
              <w:t>допрофільного</w:t>
            </w:r>
            <w:proofErr w:type="spellEnd"/>
            <w:r w:rsidRPr="0025062A">
              <w:rPr>
                <w:rFonts w:ascii="Times New Roman" w:eastAsia="Arial Unicode MS" w:hAnsi="Times New Roman" w:cs="Times New Roman"/>
                <w:color w:val="000000"/>
                <w:sz w:val="20"/>
              </w:rPr>
              <w:t xml:space="preserve"> та </w:t>
            </w:r>
            <w:r w:rsidRPr="0025062A">
              <w:rPr>
                <w:rFonts w:ascii="Times New Roman" w:eastAsia="Arial Unicode MS" w:hAnsi="Times New Roman" w:cs="Times New Roman"/>
                <w:color w:val="000000"/>
                <w:sz w:val="20"/>
              </w:rPr>
              <w:lastRenderedPageBreak/>
              <w:t>профільного навчання, на курси за вибором, факультативи, індивідуальні заняття</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lastRenderedPageBreak/>
              <w:t>20</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700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12</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10</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350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13,1</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30</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1050</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12,3</w:t>
            </w: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lastRenderedPageBreak/>
              <w:t>Разом</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20</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700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12</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40</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1400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52,6</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60</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2100</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25</w:t>
            </w: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Гранично допустиме навчальне навантаження</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157</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5495</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66</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2310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 </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223</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7805</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p>
        </w:tc>
      </w:tr>
      <w:tr w:rsidR="0025062A" w:rsidRPr="0025062A" w:rsidTr="0025062A">
        <w:tc>
          <w:tcPr>
            <w:tcW w:w="1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Усього (загальне навчальне навантаження)</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167</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5845</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100</w:t>
            </w:r>
          </w:p>
        </w:tc>
        <w:tc>
          <w:tcPr>
            <w:tcW w:w="4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76</w:t>
            </w:r>
          </w:p>
        </w:tc>
        <w:tc>
          <w:tcPr>
            <w:tcW w:w="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2660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100</w:t>
            </w:r>
          </w:p>
        </w:tc>
        <w:tc>
          <w:tcPr>
            <w:tcW w:w="4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243</w:t>
            </w:r>
          </w:p>
        </w:tc>
        <w:tc>
          <w:tcPr>
            <w:tcW w:w="3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8505</w:t>
            </w:r>
          </w:p>
        </w:tc>
        <w:tc>
          <w:tcPr>
            <w:tcW w:w="5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Arial Unicode MS" w:hAnsi="Times New Roman" w:cs="Times New Roman"/>
                <w:color w:val="000000"/>
                <w:sz w:val="20"/>
              </w:rPr>
              <w:t>100</w:t>
            </w:r>
          </w:p>
        </w:tc>
      </w:tr>
    </w:tbl>
    <w:p w:rsidR="0025062A" w:rsidRPr="0025062A" w:rsidRDefault="0025062A" w:rsidP="0025062A">
      <w:pPr>
        <w:spacing w:before="248" w:after="248" w:line="240" w:lineRule="auto"/>
        <w:rPr>
          <w:rFonts w:ascii="Times New Roman" w:eastAsia="Times New Roman" w:hAnsi="Times New Roman" w:cs="Times New Roman"/>
          <w:color w:val="000000"/>
          <w:sz w:val="24"/>
          <w:szCs w:val="24"/>
        </w:rPr>
      </w:pPr>
      <w:bookmarkStart w:id="245" w:name="n244"/>
      <w:bookmarkEnd w:id="245"/>
      <w:r w:rsidRPr="0025062A">
        <w:rPr>
          <w:rFonts w:ascii="Times New Roman" w:eastAsia="Times New Roman" w:hAnsi="Times New Roman" w:cs="Times New Roman"/>
          <w:color w:val="000000"/>
          <w:sz w:val="24"/>
          <w:szCs w:val="24"/>
        </w:rPr>
        <w:t xml:space="preserve">__________ </w:t>
      </w:r>
      <w:r w:rsidRPr="0025062A">
        <w:rPr>
          <w:rFonts w:ascii="Times New Roman" w:eastAsia="Times New Roman" w:hAnsi="Times New Roman" w:cs="Times New Roman"/>
          <w:color w:val="000000"/>
          <w:sz w:val="24"/>
          <w:szCs w:val="24"/>
        </w:rPr>
        <w:br/>
      </w:r>
      <w:r w:rsidRPr="0025062A">
        <w:rPr>
          <w:rFonts w:ascii="Times New Roman" w:eastAsia="Arial Unicode MS" w:hAnsi="Times New Roman" w:cs="Times New Roman"/>
          <w:color w:val="000000"/>
          <w:sz w:val="20"/>
        </w:rPr>
        <w:t xml:space="preserve">* Освітні галузі </w:t>
      </w:r>
      <w:proofErr w:type="spellStart"/>
      <w:r w:rsidRPr="0025062A">
        <w:rPr>
          <w:rFonts w:ascii="Times New Roman" w:eastAsia="Arial Unicode MS" w:hAnsi="Times New Roman" w:cs="Times New Roman"/>
          <w:color w:val="000000"/>
          <w:sz w:val="20"/>
        </w:rPr>
        <w:t>“Технології”</w:t>
      </w:r>
      <w:proofErr w:type="spellEnd"/>
      <w:r w:rsidRPr="0025062A">
        <w:rPr>
          <w:rFonts w:ascii="Times New Roman" w:eastAsia="Arial Unicode MS" w:hAnsi="Times New Roman" w:cs="Times New Roman"/>
          <w:color w:val="000000"/>
          <w:sz w:val="20"/>
        </w:rPr>
        <w:t xml:space="preserve"> та </w:t>
      </w:r>
      <w:proofErr w:type="spellStart"/>
      <w:r w:rsidRPr="0025062A">
        <w:rPr>
          <w:rFonts w:ascii="Times New Roman" w:eastAsia="Arial Unicode MS" w:hAnsi="Times New Roman" w:cs="Times New Roman"/>
          <w:color w:val="000000"/>
          <w:sz w:val="20"/>
        </w:rPr>
        <w:t>“Мистецтво”</w:t>
      </w:r>
      <w:proofErr w:type="spellEnd"/>
      <w:r w:rsidRPr="0025062A">
        <w:rPr>
          <w:rFonts w:ascii="Times New Roman" w:eastAsia="Arial Unicode MS" w:hAnsi="Times New Roman" w:cs="Times New Roman"/>
          <w:color w:val="000000"/>
          <w:sz w:val="20"/>
        </w:rPr>
        <w:t xml:space="preserve"> у старшій школі належать до вибірково-обов’язкових предметів.</w:t>
      </w:r>
      <w:r w:rsidRPr="0025062A">
        <w:rPr>
          <w:rFonts w:ascii="Times New Roman" w:eastAsia="Times New Roman" w:hAnsi="Times New Roman" w:cs="Times New Roman"/>
          <w:color w:val="000000"/>
          <w:sz w:val="24"/>
          <w:szCs w:val="24"/>
        </w:rPr>
        <w:t xml:space="preserve"> </w:t>
      </w:r>
      <w:r w:rsidRPr="0025062A">
        <w:rPr>
          <w:rFonts w:ascii="Times New Roman" w:eastAsia="Times New Roman" w:hAnsi="Times New Roman" w:cs="Times New Roman"/>
          <w:color w:val="000000"/>
          <w:sz w:val="24"/>
          <w:szCs w:val="24"/>
        </w:rPr>
        <w:br/>
      </w:r>
      <w:r w:rsidRPr="0025062A">
        <w:rPr>
          <w:rFonts w:ascii="Times New Roman" w:eastAsia="Arial Unicode MS" w:hAnsi="Times New Roman" w:cs="Times New Roman"/>
          <w:color w:val="000000"/>
          <w:sz w:val="20"/>
        </w:rPr>
        <w:t xml:space="preserve">** Години, передбачені для фізичної культури освітньої галузі </w:t>
      </w:r>
      <w:proofErr w:type="spellStart"/>
      <w:r w:rsidRPr="0025062A">
        <w:rPr>
          <w:rFonts w:ascii="Times New Roman" w:eastAsia="Arial Unicode MS" w:hAnsi="Times New Roman" w:cs="Times New Roman"/>
          <w:color w:val="000000"/>
          <w:sz w:val="20"/>
        </w:rPr>
        <w:t>“Здоров’я</w:t>
      </w:r>
      <w:proofErr w:type="spellEnd"/>
      <w:r w:rsidRPr="0025062A">
        <w:rPr>
          <w:rFonts w:ascii="Times New Roman" w:eastAsia="Arial Unicode MS" w:hAnsi="Times New Roman" w:cs="Times New Roman"/>
          <w:color w:val="000000"/>
          <w:sz w:val="20"/>
        </w:rPr>
        <w:t xml:space="preserve"> і фізична </w:t>
      </w:r>
      <w:proofErr w:type="spellStart"/>
      <w:r w:rsidRPr="0025062A">
        <w:rPr>
          <w:rFonts w:ascii="Times New Roman" w:eastAsia="Arial Unicode MS" w:hAnsi="Times New Roman" w:cs="Times New Roman"/>
          <w:color w:val="000000"/>
          <w:sz w:val="20"/>
        </w:rPr>
        <w:t>культура”</w:t>
      </w:r>
      <w:proofErr w:type="spellEnd"/>
      <w:r w:rsidRPr="0025062A">
        <w:rPr>
          <w:rFonts w:ascii="Times New Roman" w:eastAsia="Arial Unicode MS" w:hAnsi="Times New Roman" w:cs="Times New Roman"/>
          <w:color w:val="000000"/>
          <w:sz w:val="20"/>
        </w:rPr>
        <w:t>, не враховуються під час визначення гранично допустимого навантаження учнів.</w:t>
      </w:r>
      <w:r w:rsidRPr="0025062A">
        <w:rPr>
          <w:rFonts w:ascii="Times New Roman" w:eastAsia="Times New Roman" w:hAnsi="Times New Roman" w:cs="Times New Roman"/>
          <w:color w:val="000000"/>
          <w:sz w:val="24"/>
          <w:szCs w:val="24"/>
        </w:rPr>
        <w:t xml:space="preserve"> </w:t>
      </w:r>
      <w:r w:rsidRPr="0025062A">
        <w:rPr>
          <w:rFonts w:ascii="Times New Roman" w:eastAsia="Times New Roman" w:hAnsi="Times New Roman" w:cs="Times New Roman"/>
          <w:color w:val="000000"/>
          <w:sz w:val="24"/>
          <w:szCs w:val="24"/>
        </w:rPr>
        <w:br/>
      </w:r>
      <w:r w:rsidRPr="0025062A">
        <w:rPr>
          <w:rFonts w:ascii="Times New Roman" w:eastAsia="Arial Unicode MS" w:hAnsi="Times New Roman" w:cs="Times New Roman"/>
          <w:color w:val="000000"/>
          <w:sz w:val="20"/>
        </w:rPr>
        <w:t xml:space="preserve">*** Цикл профільних предметів складається із профільних предметів (наприклад, фізики та математики у класі фізико-математичного профілю); профілюючих предметів (наприклад, екології у класі </w:t>
      </w:r>
      <w:proofErr w:type="spellStart"/>
      <w:r w:rsidRPr="0025062A">
        <w:rPr>
          <w:rFonts w:ascii="Times New Roman" w:eastAsia="Arial Unicode MS" w:hAnsi="Times New Roman" w:cs="Times New Roman"/>
          <w:color w:val="000000"/>
          <w:sz w:val="20"/>
        </w:rPr>
        <w:t>біолого-хімічного</w:t>
      </w:r>
      <w:proofErr w:type="spellEnd"/>
      <w:r w:rsidRPr="0025062A">
        <w:rPr>
          <w:rFonts w:ascii="Times New Roman" w:eastAsia="Arial Unicode MS" w:hAnsi="Times New Roman" w:cs="Times New Roman"/>
          <w:color w:val="000000"/>
          <w:sz w:val="20"/>
        </w:rPr>
        <w:t xml:space="preserve"> профілю чи географії у класі економічного профілю), курсів профільного навчання (наприклад, країнознавства у класі профілю іноземної філології).</w:t>
      </w:r>
    </w:p>
    <w:p w:rsidR="0025062A" w:rsidRPr="0025062A" w:rsidRDefault="0025062A" w:rsidP="0025062A">
      <w:pPr>
        <w:spacing w:after="0" w:line="240" w:lineRule="auto"/>
        <w:rPr>
          <w:rFonts w:ascii="Times New Roman" w:eastAsia="Times New Roman" w:hAnsi="Times New Roman" w:cs="Times New Roman"/>
          <w:color w:val="000000"/>
          <w:sz w:val="24"/>
        </w:rPr>
      </w:pPr>
      <w:bookmarkStart w:id="246" w:name="n251"/>
      <w:bookmarkEnd w:id="246"/>
      <w:r w:rsidRPr="0025062A">
        <w:rPr>
          <w:rFonts w:ascii="Times New Roman" w:eastAsia="Times New Roman" w:hAnsi="Times New Roman" w:cs="Times New Roman"/>
          <w:color w:val="000000"/>
          <w:sz w:val="24"/>
        </w:rPr>
        <w:pict>
          <v:rect id="_x0000_i1028" style="width:0;height:1.5pt" o:hralign="center" o:hrstd="t" o:hrnoshade="t" o:hr="t" fillcolor="black" stroked="f"/>
        </w:pict>
      </w:r>
    </w:p>
    <w:tbl>
      <w:tblPr>
        <w:tblW w:w="5000" w:type="pct"/>
        <w:tblCellSpacing w:w="0" w:type="dxa"/>
        <w:tblCellMar>
          <w:left w:w="0" w:type="dxa"/>
          <w:right w:w="0" w:type="dxa"/>
        </w:tblCellMar>
        <w:tblLook w:val="04A0"/>
      </w:tblPr>
      <w:tblGrid>
        <w:gridCol w:w="5003"/>
        <w:gridCol w:w="4352"/>
      </w:tblGrid>
      <w:tr w:rsidR="0025062A" w:rsidRPr="0025062A" w:rsidTr="0025062A">
        <w:trPr>
          <w:tblCellSpacing w:w="0" w:type="dxa"/>
        </w:trPr>
        <w:tc>
          <w:tcPr>
            <w:tcW w:w="2300" w:type="pct"/>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bookmarkStart w:id="247" w:name="n245"/>
            <w:bookmarkEnd w:id="247"/>
          </w:p>
        </w:tc>
        <w:tc>
          <w:tcPr>
            <w:tcW w:w="2000" w:type="pct"/>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Додаток 2 </w:t>
            </w:r>
            <w:r w:rsidRPr="0025062A">
              <w:rPr>
                <w:rFonts w:ascii="Times New Roman" w:eastAsia="Times New Roman" w:hAnsi="Times New Roman" w:cs="Times New Roman"/>
                <w:sz w:val="24"/>
                <w:szCs w:val="24"/>
              </w:rPr>
              <w:br/>
              <w:t>до Державного стандарту</w:t>
            </w:r>
          </w:p>
        </w:tc>
      </w:tr>
    </w:tbl>
    <w:p w:rsidR="0025062A" w:rsidRPr="0025062A" w:rsidRDefault="0025062A" w:rsidP="0025062A">
      <w:pPr>
        <w:spacing w:before="497" w:after="745" w:line="240" w:lineRule="auto"/>
        <w:ind w:left="745" w:right="745"/>
        <w:jc w:val="center"/>
        <w:rPr>
          <w:rFonts w:ascii="Times New Roman" w:eastAsia="Times New Roman" w:hAnsi="Times New Roman" w:cs="Times New Roman"/>
          <w:color w:val="000000"/>
          <w:sz w:val="24"/>
          <w:szCs w:val="24"/>
        </w:rPr>
      </w:pPr>
      <w:bookmarkStart w:id="248" w:name="n246"/>
      <w:bookmarkEnd w:id="248"/>
      <w:r w:rsidRPr="0025062A">
        <w:rPr>
          <w:rFonts w:ascii="Times New Roman" w:eastAsia="Times New Roman" w:hAnsi="Times New Roman" w:cs="Times New Roman"/>
          <w:b/>
          <w:bCs/>
          <w:color w:val="000000"/>
          <w:sz w:val="32"/>
        </w:rPr>
        <w:t>ДЕРЖАВНІ ВИМОГИ</w:t>
      </w:r>
      <w:r w:rsidRPr="0025062A">
        <w:rPr>
          <w:rFonts w:ascii="Times New Roman" w:eastAsia="Times New Roman" w:hAnsi="Times New Roman" w:cs="Times New Roman"/>
          <w:color w:val="000000"/>
          <w:sz w:val="24"/>
          <w:szCs w:val="24"/>
        </w:rPr>
        <w:t xml:space="preserve"> </w:t>
      </w:r>
      <w:r w:rsidRPr="0025062A">
        <w:rPr>
          <w:rFonts w:ascii="Times New Roman" w:eastAsia="Times New Roman" w:hAnsi="Times New Roman" w:cs="Times New Roman"/>
          <w:color w:val="000000"/>
          <w:sz w:val="24"/>
          <w:szCs w:val="24"/>
        </w:rPr>
        <w:br/>
      </w:r>
      <w:r w:rsidRPr="0025062A">
        <w:rPr>
          <w:rFonts w:ascii="Times New Roman" w:eastAsia="Times New Roman" w:hAnsi="Times New Roman" w:cs="Times New Roman"/>
          <w:b/>
          <w:bCs/>
          <w:color w:val="000000"/>
          <w:sz w:val="32"/>
        </w:rPr>
        <w:t>до рівня загальноосвітньої підготовки учнів</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4264"/>
        <w:gridCol w:w="5211"/>
      </w:tblGrid>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bookmarkStart w:id="249" w:name="n255"/>
            <w:bookmarkEnd w:id="249"/>
            <w:r w:rsidRPr="0025062A">
              <w:rPr>
                <w:rFonts w:ascii="Times New Roman" w:eastAsia="Times New Roman" w:hAnsi="Times New Roman" w:cs="Times New Roman"/>
                <w:sz w:val="24"/>
                <w:szCs w:val="24"/>
              </w:rPr>
              <w:t>Зміст освіти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Державні вимоги до рівня </w:t>
            </w:r>
            <w:r w:rsidRPr="0025062A">
              <w:rPr>
                <w:rFonts w:ascii="Times New Roman" w:eastAsia="Times New Roman" w:hAnsi="Times New Roman" w:cs="Times New Roman"/>
                <w:sz w:val="24"/>
                <w:szCs w:val="24"/>
              </w:rPr>
              <w:br/>
              <w:t>загальноосвітньої підготовки учнів</w:t>
            </w:r>
          </w:p>
        </w:tc>
      </w:tr>
      <w:tr w:rsidR="0025062A" w:rsidRPr="0025062A" w:rsidTr="0025062A">
        <w:trPr>
          <w:trHeight w:val="208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I. Освітня галузь </w:t>
            </w:r>
            <w:proofErr w:type="spellStart"/>
            <w:r w:rsidRPr="0025062A">
              <w:rPr>
                <w:rFonts w:ascii="Times New Roman" w:eastAsia="Times New Roman" w:hAnsi="Times New Roman" w:cs="Times New Roman"/>
                <w:sz w:val="24"/>
                <w:szCs w:val="24"/>
              </w:rPr>
              <w:t>“Мови</w:t>
            </w:r>
            <w:proofErr w:type="spellEnd"/>
            <w:r w:rsidRPr="0025062A">
              <w:rPr>
                <w:rFonts w:ascii="Times New Roman" w:eastAsia="Times New Roman" w:hAnsi="Times New Roman" w:cs="Times New Roman"/>
                <w:sz w:val="24"/>
                <w:szCs w:val="24"/>
              </w:rPr>
              <w:t xml:space="preserve"> і </w:t>
            </w:r>
            <w:proofErr w:type="spellStart"/>
            <w:r w:rsidRPr="0025062A">
              <w:rPr>
                <w:rFonts w:ascii="Times New Roman" w:eastAsia="Times New Roman" w:hAnsi="Times New Roman" w:cs="Times New Roman"/>
                <w:sz w:val="24"/>
                <w:szCs w:val="24"/>
              </w:rPr>
              <w:t>літератури”</w:t>
            </w:r>
            <w:proofErr w:type="spellEnd"/>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Основна школа</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Мовний компонент</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Українська мова. Мови національних меншин </w:t>
            </w:r>
            <w:r w:rsidRPr="0025062A">
              <w:rPr>
                <w:rFonts w:ascii="Times New Roman" w:eastAsia="Times New Roman" w:hAnsi="Times New Roman" w:cs="Times New Roman"/>
                <w:sz w:val="24"/>
                <w:szCs w:val="24"/>
              </w:rPr>
              <w:br/>
              <w:t>(мови навчання і мови вивчення)</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lastRenderedPageBreak/>
              <w:t>Мовленнєва лінія</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Мовлення як засіб спілкування, пізнання і впливу. </w:t>
            </w:r>
            <w:r w:rsidRPr="0025062A">
              <w:rPr>
                <w:rFonts w:ascii="Times New Roman" w:eastAsia="Times New Roman" w:hAnsi="Times New Roman" w:cs="Times New Roman"/>
                <w:sz w:val="24"/>
                <w:szCs w:val="24"/>
              </w:rPr>
              <w:br/>
              <w:t xml:space="preserve">Ситуація і сфери спілкування. Форми мовлення. </w:t>
            </w:r>
            <w:r w:rsidRPr="0025062A">
              <w:rPr>
                <w:rFonts w:ascii="Times New Roman" w:eastAsia="Times New Roman" w:hAnsi="Times New Roman" w:cs="Times New Roman"/>
                <w:sz w:val="24"/>
                <w:szCs w:val="24"/>
              </w:rPr>
              <w:br/>
              <w:t xml:space="preserve">Види мовленнєвої діяльності. Культура спілкування. </w:t>
            </w:r>
            <w:r w:rsidRPr="0025062A">
              <w:rPr>
                <w:rFonts w:ascii="Times New Roman" w:eastAsia="Times New Roman" w:hAnsi="Times New Roman" w:cs="Times New Roman"/>
                <w:sz w:val="24"/>
                <w:szCs w:val="24"/>
              </w:rPr>
              <w:br/>
              <w:t xml:space="preserve">Стилі, типи і жанри мовлення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вміння розрізняти усне і писемне мовлення, розмовляти правильно і комунікативно доцільно, орієнтуватися в мовленнєвій ситуації, сферах спілкування, осмислювати, планувати і реалізувати задум, висловлювати, удосконалювати його, володіти всіма видами мовленнєвої діяльності (</w:t>
            </w:r>
            <w:proofErr w:type="spellStart"/>
            <w:r w:rsidRPr="0025062A">
              <w:rPr>
                <w:rFonts w:ascii="Times New Roman" w:eastAsia="Times New Roman" w:hAnsi="Times New Roman" w:cs="Times New Roman"/>
                <w:sz w:val="24"/>
                <w:szCs w:val="24"/>
              </w:rPr>
              <w:t>аудіювання</w:t>
            </w:r>
            <w:proofErr w:type="spellEnd"/>
            <w:r w:rsidRPr="0025062A">
              <w:rPr>
                <w:rFonts w:ascii="Times New Roman" w:eastAsia="Times New Roman" w:hAnsi="Times New Roman" w:cs="Times New Roman"/>
                <w:sz w:val="24"/>
                <w:szCs w:val="24"/>
              </w:rPr>
              <w:t>, читання, говоріння, письмо), різними типами, стилями і жанрами мовлення з урахуванням ситуації спілкування, дотримуватися культури мовлення, правил спілкування і мовленнєвого етикету</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i/>
                <w:iCs/>
                <w:color w:val="000000"/>
                <w:sz w:val="24"/>
              </w:rPr>
              <w:t>Аудіювання</w:t>
            </w:r>
            <w:proofErr w:type="spellEnd"/>
            <w:r w:rsidRPr="0025062A">
              <w:rPr>
                <w:rFonts w:ascii="Times New Roman" w:eastAsia="Times New Roman" w:hAnsi="Times New Roman" w:cs="Times New Roman"/>
                <w:i/>
                <w:iCs/>
                <w:color w:val="000000"/>
                <w:sz w:val="24"/>
              </w:rPr>
              <w:t xml:space="preserve">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124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Сприймання на слух, розуміння текстів, що належать до різних стилів, типів і жанрів мовлення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сприймати текст на слух, запам’ятовувати його зміст, виявляти розуміння тексту і підтексту прослуханого, визначати тему та основну думку твору, оцінювати почуте, аналізувати особливості мовної форми, користуватися різними видами слухання</w:t>
            </w:r>
          </w:p>
        </w:tc>
      </w:tr>
      <w:tr w:rsidR="0025062A" w:rsidRPr="0025062A" w:rsidTr="0025062A">
        <w:trPr>
          <w:trHeight w:val="43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 xml:space="preserve">Говоріння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57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Переказування (докладне, стисле, вибіркове), діалогічні та монологічні висловлювання різних типів і стилів мовлення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переказувати (докладно, стисло, вибірково) вивчені, прослухані або прочитані твори, створювати діалогічні та монологічні тексти з урахуванням ситуації спілкування та комунікативного завдання, бути здатним висловлювати власну думку, аналізувати різні погляди на предмет обговорення, дотримуватися мовних, етичних норм та норм етикету, вміти удосконалювати власне мовлення</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Читання</w:t>
            </w:r>
            <w:r w:rsidRPr="0025062A">
              <w:rPr>
                <w:rFonts w:ascii="Times New Roman" w:eastAsia="Times New Roman" w:hAnsi="Times New Roman" w:cs="Times New Roman"/>
                <w:sz w:val="24"/>
                <w:szCs w:val="24"/>
              </w:rPr>
              <w:t xml:space="preserve">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Формування, розвиток техніки читання вголос і мовчки, розуміння самостійно прочитаних текстів, які належать до різних типів, стилів і жанрів мовлення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читати вголос і мовчки за визначеними програмою нормативами, розуміти, запам’ятовувати, різнобічно аналізувати зміст і форму прочитаного твору, вміти висловлювати власну думку про прочитане, самостійно працювати з текстом, користуватися різними видами читання</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 xml:space="preserve">Письмо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Побудова письмових текстів (монолог, діалог, </w:t>
            </w:r>
            <w:proofErr w:type="spellStart"/>
            <w:r w:rsidRPr="0025062A">
              <w:rPr>
                <w:rFonts w:ascii="Times New Roman" w:eastAsia="Times New Roman" w:hAnsi="Times New Roman" w:cs="Times New Roman"/>
                <w:sz w:val="24"/>
                <w:szCs w:val="24"/>
              </w:rPr>
              <w:t>полілог</w:t>
            </w:r>
            <w:proofErr w:type="spellEnd"/>
            <w:r w:rsidRPr="0025062A">
              <w:rPr>
                <w:rFonts w:ascii="Times New Roman" w:eastAsia="Times New Roman" w:hAnsi="Times New Roman" w:cs="Times New Roman"/>
                <w:sz w:val="24"/>
                <w:szCs w:val="24"/>
              </w:rPr>
              <w:t>) різних типів, стилів і жанрів мовлення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письмово переказувати (докладно, стисло, вибірково), самостійно створювати письмові тексти, висловлювати в них власну думку про певну подію, ситуацію, прочитаний твір, дотримуватися вимог до мовлення, удосконалювати написане</w:t>
            </w:r>
          </w:p>
        </w:tc>
      </w:tr>
      <w:tr w:rsidR="0025062A" w:rsidRPr="0025062A" w:rsidTr="0025062A">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Мовна лінія</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 xml:space="preserve">Фонетика. Орфоепія. Графіка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Звукова система мови. </w:t>
            </w:r>
            <w:r w:rsidRPr="0025062A">
              <w:rPr>
                <w:rFonts w:ascii="Times New Roman" w:eastAsia="Times New Roman" w:hAnsi="Times New Roman" w:cs="Times New Roman"/>
                <w:sz w:val="24"/>
                <w:szCs w:val="24"/>
              </w:rPr>
              <w:br/>
              <w:t>Складоподіл. Наголос. Сильна і слабка позиції звуків у слові та позначення їх на письмі. Алфавіт. Звукове значення букв. Орфоепічні норми. Орфоепічний словник</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розрізняти звуки мови і букви, дотримуватися орфоепічних норм у власному мовленні, вільно користуватися алфавітом, орфоепічним словником</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Лексикологія і фразеологія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Лексичне значення слів і фразеологізмів. Однозначні та багатозначні, стилістично та емоційно нейтральні і стилістично та емоційно забарвлені слова. Пряме і переносне значення слова. Групи слів за значенням. Синоніми і антоніми, омоніми, пароніми. Групи слів за походженням, сферою використання. Фразеологізми, їх різновиди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визначати істотні ознаки лексикологічних понять і фразеологізмів, пряме і переносне значення слова, стилістично та емоційно нейтральні і стилістично та емоційно забарвлені слова, групи слів за значенням, походженням, сферою використання, </w:t>
            </w:r>
            <w:r w:rsidRPr="0025062A">
              <w:rPr>
                <w:rFonts w:ascii="Times New Roman" w:eastAsia="Times New Roman" w:hAnsi="Times New Roman" w:cs="Times New Roman"/>
                <w:sz w:val="24"/>
                <w:szCs w:val="24"/>
              </w:rPr>
              <w:br/>
              <w:t xml:space="preserve">використовувати слова і фразеологізми, </w:t>
            </w:r>
            <w:r w:rsidRPr="0025062A">
              <w:rPr>
                <w:rFonts w:ascii="Times New Roman" w:eastAsia="Times New Roman" w:hAnsi="Times New Roman" w:cs="Times New Roman"/>
                <w:sz w:val="24"/>
                <w:szCs w:val="24"/>
              </w:rPr>
              <w:br/>
              <w:t>тлумачити лексичне значення загальновживаних слів і фразеологізмів, добирати до них синоніми, антоніми, омоніми і пароніми</w:t>
            </w:r>
          </w:p>
        </w:tc>
      </w:tr>
      <w:tr w:rsidR="0025062A" w:rsidRPr="0025062A" w:rsidTr="0025062A">
        <w:trPr>
          <w:trHeight w:val="72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Етимологія слова. </w:t>
            </w:r>
            <w:r w:rsidRPr="0025062A">
              <w:rPr>
                <w:rFonts w:ascii="Times New Roman" w:eastAsia="Times New Roman" w:hAnsi="Times New Roman" w:cs="Times New Roman"/>
                <w:sz w:val="24"/>
                <w:szCs w:val="24"/>
              </w:rPr>
              <w:br/>
              <w:t>Навчальні словники різних видів</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пояснювати етимологію окремих слів, користуватися словниками </w:t>
            </w:r>
          </w:p>
        </w:tc>
      </w:tr>
      <w:tr w:rsidR="0025062A" w:rsidRPr="0025062A" w:rsidTr="0025062A">
        <w:trPr>
          <w:trHeight w:val="43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 xml:space="preserve">Будова слова. Словотвір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163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Будова слова і значення морфем.  Способи творення слів. </w:t>
            </w:r>
            <w:r w:rsidRPr="0025062A">
              <w:rPr>
                <w:rFonts w:ascii="Times New Roman" w:eastAsia="Times New Roman" w:hAnsi="Times New Roman" w:cs="Times New Roman"/>
                <w:sz w:val="24"/>
                <w:szCs w:val="24"/>
              </w:rPr>
              <w:br/>
              <w:t>Морфемний і словотвірний словники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пояснювати значення слова шляхом проведення аналізу його будови, розрізняти словозміну і словотвір, правильно і комунікативно доцільно використовувати слова з урахуванням значення їх морфем, користуватися морфемним і словотвірним словниками</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 xml:space="preserve">Морфологія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12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Лексичне та граматичне значення слова. Частини мови. Граматичні характеристики частин мови. Роль частин мови у реченні. </w:t>
            </w:r>
            <w:r w:rsidRPr="0025062A">
              <w:rPr>
                <w:rFonts w:ascii="Times New Roman" w:eastAsia="Times New Roman" w:hAnsi="Times New Roman" w:cs="Times New Roman"/>
                <w:sz w:val="24"/>
                <w:szCs w:val="24"/>
              </w:rPr>
              <w:br/>
              <w:t xml:space="preserve">Довідники з морфології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розрізняти частини мови, визначати роль морфологічних засобів у побудові висловлювань, правильно і стилістично доцільно використовувати форми слів, що належать до різних частин мови, користуватися довідковою літературою</w:t>
            </w:r>
          </w:p>
        </w:tc>
      </w:tr>
      <w:tr w:rsidR="0025062A" w:rsidRPr="0025062A" w:rsidTr="0025062A">
        <w:trPr>
          <w:trHeight w:val="40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Синтаксис</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114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Синтаксичні одиниці, їх види, будова, способи вираження. Синтаксичні засоби, їх роль у побудові висловлювань. </w:t>
            </w:r>
            <w:r w:rsidRPr="0025062A">
              <w:rPr>
                <w:rFonts w:ascii="Times New Roman" w:eastAsia="Times New Roman" w:hAnsi="Times New Roman" w:cs="Times New Roman"/>
                <w:sz w:val="24"/>
                <w:szCs w:val="24"/>
              </w:rPr>
              <w:br/>
              <w:t xml:space="preserve">Способи передачі мовлення: пряма і непряма мова. </w:t>
            </w:r>
            <w:r w:rsidRPr="0025062A">
              <w:rPr>
                <w:rFonts w:ascii="Times New Roman" w:eastAsia="Times New Roman" w:hAnsi="Times New Roman" w:cs="Times New Roman"/>
                <w:sz w:val="24"/>
                <w:szCs w:val="24"/>
              </w:rPr>
              <w:br/>
              <w:t xml:space="preserve">Складне синтаксичне ціле. </w:t>
            </w:r>
            <w:r w:rsidRPr="0025062A">
              <w:rPr>
                <w:rFonts w:ascii="Times New Roman" w:eastAsia="Times New Roman" w:hAnsi="Times New Roman" w:cs="Times New Roman"/>
                <w:sz w:val="24"/>
                <w:szCs w:val="24"/>
              </w:rPr>
              <w:br/>
              <w:t>Довідники із синтаксису та пунктуації</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пояснювати семантику, будову словосполучень, речень різних видів, визначати і будувати синтаксичні одиниці, висловлювати той самий зміст за допомогою різних синтаксичних засобів, будувати тематично цілісний, структурований зв’язний текст, користуватися довідниками</w:t>
            </w:r>
          </w:p>
        </w:tc>
      </w:tr>
      <w:tr w:rsidR="0025062A" w:rsidRPr="0025062A" w:rsidTr="0025062A">
        <w:trPr>
          <w:trHeight w:val="37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 xml:space="preserve">Стилістика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Стилі. Стилістичні можливості мовних одиниць, їх функціонування у мовленні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комунікативно доцільно використовувати стилістичні можливості вивчених мовних одиниць в усному і писемному мовленні</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lastRenderedPageBreak/>
              <w:t>Орфографія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Написання разом, окремо, через дефіс. Правила переносу слів. Орфографічні правила, списки слів для запам’ятовування. Орфографічний словник</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правильно писати слова відповідно до вивчених орфографічних правил і словникові слова, перевіряти написане, користуватися орфографічним словником</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Пунктуація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Розділові знаки, їх функції.  Розділові знаки у простому і складному реченнях. </w:t>
            </w:r>
            <w:r w:rsidRPr="0025062A">
              <w:rPr>
                <w:rFonts w:ascii="Times New Roman" w:eastAsia="Times New Roman" w:hAnsi="Times New Roman" w:cs="Times New Roman"/>
                <w:sz w:val="24"/>
                <w:szCs w:val="24"/>
              </w:rPr>
              <w:br/>
              <w:t>Розділові знаки у прямій мові, діалозі. Довідники з пунктуації</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визначати смислові та синтаксичні відношення у реченні для обґрунтування вибору розділових знаків, пунктуаційно правильно оформляти речення різних видів, діалог</w:t>
            </w:r>
          </w:p>
        </w:tc>
      </w:tr>
      <w:tr w:rsidR="0025062A" w:rsidRPr="0025062A" w:rsidTr="0025062A">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Соціокультурна лінія</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Особливості національної культури, звичаї, традиції, свята, визначні діячі, суспільно-політичні події, державна символіка. Матеріальна і духовна культура рідного народу, Найвідоміші фольклорні твори як відображення народного досвіду, особливостей національного характеру, їх етнокультурний колорит</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визначати особливості національної культури, використовувати ці знання і знання, здобуті під час вивчення інших предметів, у власному мовленні, </w:t>
            </w:r>
            <w:r w:rsidRPr="0025062A">
              <w:rPr>
                <w:rFonts w:ascii="Times New Roman" w:eastAsia="Times New Roman" w:hAnsi="Times New Roman" w:cs="Times New Roman"/>
                <w:sz w:val="24"/>
                <w:szCs w:val="24"/>
              </w:rPr>
              <w:br/>
              <w:t>пояснювати значення слів, найуживаніших усталених висловів, сприймати зміст найвизначніших творів, використовувати їх у своєму мовленні, дотримуватися правил мовленнєвої поведінки відповідно до загальнолюдських норм і специфіки національної культури</w:t>
            </w:r>
          </w:p>
        </w:tc>
      </w:tr>
      <w:tr w:rsidR="0025062A" w:rsidRPr="0025062A" w:rsidTr="0025062A">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i/>
                <w:iCs/>
                <w:color w:val="000000"/>
                <w:sz w:val="24"/>
              </w:rPr>
              <w:t>Діяльнісна</w:t>
            </w:r>
            <w:proofErr w:type="spellEnd"/>
            <w:r w:rsidRPr="0025062A">
              <w:rPr>
                <w:rFonts w:ascii="Times New Roman" w:eastAsia="Times New Roman" w:hAnsi="Times New Roman" w:cs="Times New Roman"/>
                <w:i/>
                <w:iCs/>
                <w:color w:val="000000"/>
                <w:sz w:val="24"/>
              </w:rPr>
              <w:t xml:space="preserve"> лінія</w:t>
            </w:r>
          </w:p>
        </w:tc>
      </w:tr>
      <w:tr w:rsidR="0025062A" w:rsidRPr="0025062A" w:rsidTr="0025062A">
        <w:trPr>
          <w:trHeight w:val="132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Основні </w:t>
            </w:r>
            <w:proofErr w:type="spellStart"/>
            <w:r w:rsidRPr="0025062A">
              <w:rPr>
                <w:rFonts w:ascii="Times New Roman" w:eastAsia="Times New Roman" w:hAnsi="Times New Roman" w:cs="Times New Roman"/>
                <w:sz w:val="24"/>
                <w:szCs w:val="24"/>
              </w:rPr>
              <w:t>загальнонавчальні</w:t>
            </w:r>
            <w:proofErr w:type="spellEnd"/>
            <w:r w:rsidRPr="0025062A">
              <w:rPr>
                <w:rFonts w:ascii="Times New Roman" w:eastAsia="Times New Roman" w:hAnsi="Times New Roman" w:cs="Times New Roman"/>
                <w:sz w:val="24"/>
                <w:szCs w:val="24"/>
              </w:rPr>
              <w:t>, творчі вміння як предмет практичного засвоєння учнів. Основні комунікативні стратегії, стратегії співпраці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застосовувати основні </w:t>
            </w:r>
            <w:proofErr w:type="spellStart"/>
            <w:r w:rsidRPr="0025062A">
              <w:rPr>
                <w:rFonts w:ascii="Times New Roman" w:eastAsia="Times New Roman" w:hAnsi="Times New Roman" w:cs="Times New Roman"/>
                <w:sz w:val="24"/>
                <w:szCs w:val="24"/>
              </w:rPr>
              <w:t>загальнонавчальні</w:t>
            </w:r>
            <w:proofErr w:type="spellEnd"/>
            <w:r w:rsidRPr="0025062A">
              <w:rPr>
                <w:rFonts w:ascii="Times New Roman" w:eastAsia="Times New Roman" w:hAnsi="Times New Roman" w:cs="Times New Roman"/>
                <w:sz w:val="24"/>
                <w:szCs w:val="24"/>
              </w:rPr>
              <w:t xml:space="preserve">, творчі вміння, використовувати їх у різних життєвих і навчальних ситуаціях,  користуватися основними комунікативними стратегіями </w:t>
            </w:r>
          </w:p>
        </w:tc>
      </w:tr>
      <w:tr w:rsidR="0025062A" w:rsidRPr="0025062A" w:rsidTr="0025062A">
        <w:trPr>
          <w:trHeight w:val="76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Іноземні мови</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Мовленнєва лінія</w:t>
            </w:r>
          </w:p>
        </w:tc>
      </w:tr>
      <w:tr w:rsidR="0025062A" w:rsidRPr="0025062A" w:rsidTr="0025062A">
        <w:trPr>
          <w:trHeight w:val="40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Сфери спілкування</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Особистісна</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Тематичні блоки: </w:t>
            </w:r>
            <w:r w:rsidRPr="0025062A">
              <w:rPr>
                <w:rFonts w:ascii="Times New Roman" w:eastAsia="Times New Roman" w:hAnsi="Times New Roman" w:cs="Times New Roman"/>
                <w:sz w:val="24"/>
                <w:szCs w:val="24"/>
              </w:rPr>
              <w:br/>
              <w:t xml:space="preserve">Я, моя родина, друзі, відпочинок, дозвілля, відвідання магазину, покупки, природа і погода, </w:t>
            </w:r>
            <w:r w:rsidRPr="0025062A">
              <w:rPr>
                <w:rFonts w:ascii="Times New Roman" w:eastAsia="Times New Roman" w:hAnsi="Times New Roman" w:cs="Times New Roman"/>
                <w:sz w:val="24"/>
                <w:szCs w:val="24"/>
              </w:rPr>
              <w:br/>
              <w:t xml:space="preserve">охорона навколишнього природного середовища  </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 xml:space="preserve">Публічна </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Тематичні блоки: </w:t>
            </w:r>
            <w:r w:rsidRPr="0025062A">
              <w:rPr>
                <w:rFonts w:ascii="Times New Roman" w:eastAsia="Times New Roman" w:hAnsi="Times New Roman" w:cs="Times New Roman"/>
                <w:sz w:val="24"/>
                <w:szCs w:val="24"/>
              </w:rPr>
              <w:br/>
              <w:t>Охорона здоров’я, улюблений письменник, улюблена книга, кіно і театр, телебачення, музика, молодіжна культура, наука, технічний прогрес, життя суспільства, подорож і екскурсії,  пам’ятки культури, спорт, країна, мова якої вивчається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i/>
                <w:iCs/>
                <w:color w:val="000000"/>
                <w:sz w:val="24"/>
              </w:rPr>
              <w:t>аудіювання</w:t>
            </w:r>
            <w:proofErr w:type="spellEnd"/>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розуміти зміст нескладних висловлювань, що стосуються особистісної, публічної, освітньої сфери спілкування, а також нескладних текстів пізнавального та країнознавчого характеру, повний зміст висловлювання вчителя і учнів, що стосуються особистісної, публічної, освітньої сфери, нескладні тексти, виділяти головну думку, використовуючи лінгвістичну та контекстуальну здогадку, прості пояснення, наприклад, щодо використання різних видів транспорту, пересування в незнайомому місті, основний зміст повідомлень, оголошень, репортажів, здобувати інформацію з </w:t>
            </w:r>
            <w:proofErr w:type="spellStart"/>
            <w:r w:rsidRPr="0025062A">
              <w:rPr>
                <w:rFonts w:ascii="Times New Roman" w:eastAsia="Times New Roman" w:hAnsi="Times New Roman" w:cs="Times New Roman"/>
                <w:sz w:val="24"/>
                <w:szCs w:val="24"/>
              </w:rPr>
              <w:t>радіо-</w:t>
            </w:r>
            <w:proofErr w:type="spellEnd"/>
            <w:r w:rsidRPr="0025062A">
              <w:rPr>
                <w:rFonts w:ascii="Times New Roman" w:eastAsia="Times New Roman" w:hAnsi="Times New Roman" w:cs="Times New Roman"/>
                <w:sz w:val="24"/>
                <w:szCs w:val="24"/>
              </w:rPr>
              <w:t xml:space="preserve"> та телепередач на побутову тематику</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Освітня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 xml:space="preserve">читання </w:t>
            </w:r>
          </w:p>
        </w:tc>
      </w:tr>
      <w:tr w:rsidR="0025062A" w:rsidRPr="0025062A" w:rsidTr="0025062A">
        <w:trPr>
          <w:trHeight w:val="226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Тематичні блоки: </w:t>
            </w:r>
            <w:r w:rsidRPr="0025062A">
              <w:rPr>
                <w:rFonts w:ascii="Times New Roman" w:eastAsia="Times New Roman" w:hAnsi="Times New Roman" w:cs="Times New Roman"/>
                <w:sz w:val="24"/>
                <w:szCs w:val="24"/>
              </w:rPr>
              <w:br/>
              <w:t xml:space="preserve">Робота і професія, </w:t>
            </w:r>
            <w:r w:rsidRPr="0025062A">
              <w:rPr>
                <w:rFonts w:ascii="Times New Roman" w:eastAsia="Times New Roman" w:hAnsi="Times New Roman" w:cs="Times New Roman"/>
                <w:sz w:val="24"/>
                <w:szCs w:val="24"/>
              </w:rPr>
              <w:br/>
              <w:t>плани на майбутнє</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розуміти зміст нескладних автентичних текстів різних жанрів і стилів, що співвідносяться з особистісною, публічною, освітньою сферами спілкування, користуватися словником та іншою довідковою літературою, розуміти основний зміст газетних, журнальних текстів, текстів науково-популярного і публіцистичного стилів, виділяти основну думку, уміти переглянути значний за обсягом текст (серію текстів) для пошуку необхідної інформації, здобувати інформацію з оголошень, проспектів, меню, розкладів, брошур, коротких офіційних документів</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 xml:space="preserve">говоріння </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монологічне мовлення</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створювати зв’язне повідомлення, використовуючи в разі потреби лексичні або зображувальні опори, готувати повідомлення щодо певної ситуації в межах визначених сфер </w:t>
            </w:r>
            <w:r w:rsidRPr="0025062A">
              <w:rPr>
                <w:rFonts w:ascii="Times New Roman" w:eastAsia="Times New Roman" w:hAnsi="Times New Roman" w:cs="Times New Roman"/>
                <w:sz w:val="24"/>
                <w:szCs w:val="24"/>
              </w:rPr>
              <w:lastRenderedPageBreak/>
              <w:t>спілкування, передавати основний зміст прочитаного, побаченого або почутого, висловлюючи своє ставлення, давати оцінку особам, вчинкам, подіям, явищам, про які йдеться</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діалогічне мовлення</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встановлювати і підтримувати спілкування із співрозмовником у межах визначеної тематики і сфери спілкування, ініціювати і завершувати спілкування, використовуючи для цього відповідні зразки мовленнєвого етикету, прийнятого в країні, мова якої вивчається, ініціювати і підтримувати спілкування, доводити співрозмовникові власну точку зору, обґрунтовуючи її</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письмо</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робити нотатки, складати план, заповнювати анкету, опитувальний лист, уміти написати лист, повідомлення, автобіографію, писати твори в межах визначених сфер спілкування, висловлюючи власне ставлення до проблем, які порушуються</w:t>
            </w:r>
          </w:p>
        </w:tc>
      </w:tr>
      <w:tr w:rsidR="0025062A" w:rsidRPr="0025062A" w:rsidTr="0025062A">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Мовна лінія</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Активна і пасивна лексика. </w:t>
            </w:r>
            <w:r w:rsidRPr="0025062A">
              <w:rPr>
                <w:rFonts w:ascii="Times New Roman" w:eastAsia="Times New Roman" w:hAnsi="Times New Roman" w:cs="Times New Roman"/>
                <w:sz w:val="24"/>
                <w:szCs w:val="24"/>
              </w:rPr>
              <w:br/>
              <w:t>Фразеологічні ідіоми. Усталені вислови. Граматична система мови. Категорії, класи і структури нормативної граматики мови, яка вивчається. Багатозначність слів, їх зв’язок з контекстом. Граматична семантика. Система транскрипційних знаків</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достатню кількість мовних одиниць для забезпечення комунікативних потреб (намірів) у межах визначених сфер і тематики спілкування, складати речення, необхідні для використання у найбільш типових ситуаціях спілкування, знати основні правила орфографії та пунктуації, уміти продукувати письмове повідомлення з дотриманням мовних правил </w:t>
            </w:r>
          </w:p>
        </w:tc>
      </w:tr>
      <w:tr w:rsidR="0025062A" w:rsidRPr="0025062A" w:rsidTr="0025062A">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Соціокультурна лінія</w:t>
            </w:r>
          </w:p>
        </w:tc>
      </w:tr>
      <w:tr w:rsidR="0025062A" w:rsidRPr="0025062A" w:rsidTr="0025062A">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Відомості, що стосуються: </w:t>
            </w:r>
            <w:r w:rsidRPr="0025062A">
              <w:rPr>
                <w:rFonts w:ascii="Times New Roman" w:eastAsia="Times New Roman" w:hAnsi="Times New Roman" w:cs="Times New Roman"/>
                <w:sz w:val="24"/>
                <w:szCs w:val="24"/>
              </w:rPr>
              <w:br/>
              <w:t xml:space="preserve">найтиповіших особливостей культури, звичаїв, традицій, свят, </w:t>
            </w:r>
            <w:r w:rsidRPr="0025062A">
              <w:rPr>
                <w:rFonts w:ascii="Times New Roman" w:eastAsia="Times New Roman" w:hAnsi="Times New Roman" w:cs="Times New Roman"/>
                <w:sz w:val="24"/>
                <w:szCs w:val="24"/>
              </w:rPr>
              <w:br/>
            </w:r>
            <w:r w:rsidRPr="0025062A">
              <w:rPr>
                <w:rFonts w:ascii="Times New Roman" w:eastAsia="Times New Roman" w:hAnsi="Times New Roman" w:cs="Times New Roman"/>
                <w:sz w:val="24"/>
                <w:szCs w:val="24"/>
              </w:rPr>
              <w:lastRenderedPageBreak/>
              <w:t xml:space="preserve">діячів літератури, мистецтва і науки, </w:t>
            </w:r>
            <w:r w:rsidRPr="0025062A">
              <w:rPr>
                <w:rFonts w:ascii="Times New Roman" w:eastAsia="Times New Roman" w:hAnsi="Times New Roman" w:cs="Times New Roman"/>
                <w:sz w:val="24"/>
                <w:szCs w:val="24"/>
              </w:rPr>
              <w:br/>
              <w:t>суспільно-політичних реалій та державної символіки, реалій побуту, культурних пам’яток, музеїв, театрів країни, мова якої вивчається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уміти виконувати комунікативні функції, застосовуючи мовленнєві зразки відповідно до лінгвокраїнознавчих і соціокультурних вимог, </w:t>
            </w:r>
            <w:r w:rsidRPr="0025062A">
              <w:rPr>
                <w:rFonts w:ascii="Times New Roman" w:eastAsia="Times New Roman" w:hAnsi="Times New Roman" w:cs="Times New Roman"/>
                <w:sz w:val="24"/>
                <w:szCs w:val="24"/>
              </w:rPr>
              <w:lastRenderedPageBreak/>
              <w:t>прийнятих у країні, мова якої вивчається, знати і застосовувати основні правила етикету країни, мова якої вивчається, усвідомлювати і толерантно ставитися до традицій, звичаїв, цінностей та ідеалів, характерних для народу, мова якого вивчається</w:t>
            </w:r>
          </w:p>
        </w:tc>
      </w:tr>
      <w:tr w:rsidR="0025062A" w:rsidRPr="0025062A" w:rsidTr="0025062A">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i/>
                <w:iCs/>
                <w:color w:val="000000"/>
                <w:sz w:val="24"/>
              </w:rPr>
              <w:lastRenderedPageBreak/>
              <w:t>Діяльнісна</w:t>
            </w:r>
            <w:proofErr w:type="spellEnd"/>
            <w:r w:rsidRPr="0025062A">
              <w:rPr>
                <w:rFonts w:ascii="Times New Roman" w:eastAsia="Times New Roman" w:hAnsi="Times New Roman" w:cs="Times New Roman"/>
                <w:i/>
                <w:iCs/>
                <w:color w:val="000000"/>
                <w:sz w:val="24"/>
              </w:rPr>
              <w:t xml:space="preserve"> (стратегічна) лінія</w:t>
            </w:r>
          </w:p>
        </w:tc>
      </w:tr>
      <w:tr w:rsidR="0025062A" w:rsidRPr="0025062A" w:rsidTr="0025062A">
        <w:trPr>
          <w:trHeight w:val="17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Стратегії комунікативної поведінки, що забезпечують ефективну мовленнєву взаємодію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сприймати новий досвід, нову мову, нових людей, нові способи поведінки і життєдіяльності, виявляти готовність адекватно діяти в цих умовах, уміти організовувати свою діяльність відповідно до наявних умов навчання, самостійно визначати і застосовувати ефективні стратегії оволодіння іноземною мовою, критично оцінювати власний навчальний досвід і навчальні досягнення та визначати шляхи їх удосконалення, уміти застосовувати нові знання в різноманітних ситуаціях спілкування</w:t>
            </w:r>
          </w:p>
        </w:tc>
      </w:tr>
      <w:tr w:rsidR="0025062A" w:rsidRPr="0025062A" w:rsidTr="0025062A">
        <w:trPr>
          <w:trHeight w:val="40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Літературний компонент </w:t>
            </w:r>
            <w:r w:rsidRPr="0025062A">
              <w:rPr>
                <w:rFonts w:ascii="Times New Roman" w:eastAsia="Times New Roman" w:hAnsi="Times New Roman" w:cs="Times New Roman"/>
                <w:sz w:val="24"/>
                <w:szCs w:val="24"/>
              </w:rPr>
              <w:br/>
              <w:t>Українська література. Світова література. Літератури національних меншин</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Ціннісна лінія</w:t>
            </w:r>
          </w:p>
        </w:tc>
      </w:tr>
      <w:tr w:rsidR="0025062A" w:rsidRPr="0025062A" w:rsidTr="0025062A">
        <w:trPr>
          <w:trHeight w:val="36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Популярні твори для дітей та юнацтва (твори морального змісту, про національні події, характери і традиції, пригодницькі, детективні, фантастичні, казкові твори)</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Художні твори різних родів і жанрів, які репрезентують ключові історико-літературні епохи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читати виразно, сприймати емоційно, осмислювати творчо художній текст, визначати головну думку прочитаного, авторську позицію, виявляти актуальні проблеми і деякі художні особливості творів, висловлювати власне ставлення до відображених у художньому творі подій, образів, тем, ідей з урахуванням моральних цінностей і соціальних норм, знати основні етапи літературного процесу, авторів, назви їх творів, окремі факти біографії і творчості митців, їх внесок у розвиток національної і світової культури, уміти виконувати (усно і письмово) творчі роботи різних жанрів </w:t>
            </w:r>
          </w:p>
        </w:tc>
      </w:tr>
      <w:tr w:rsidR="0025062A" w:rsidRPr="0025062A" w:rsidTr="0025062A">
        <w:trPr>
          <w:trHeight w:val="42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Літературознавча лінія</w:t>
            </w:r>
          </w:p>
        </w:tc>
      </w:tr>
      <w:tr w:rsidR="0025062A" w:rsidRPr="0025062A" w:rsidTr="0025062A">
        <w:trPr>
          <w:trHeight w:val="23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Літературний твір як система. </w:t>
            </w:r>
            <w:r w:rsidRPr="0025062A">
              <w:rPr>
                <w:rFonts w:ascii="Times New Roman" w:eastAsia="Times New Roman" w:hAnsi="Times New Roman" w:cs="Times New Roman"/>
                <w:sz w:val="24"/>
                <w:szCs w:val="24"/>
              </w:rPr>
              <w:br/>
              <w:t xml:space="preserve">Засоби художньої виразності у творі. </w:t>
            </w:r>
            <w:r w:rsidRPr="0025062A">
              <w:rPr>
                <w:rFonts w:ascii="Times New Roman" w:eastAsia="Times New Roman" w:hAnsi="Times New Roman" w:cs="Times New Roman"/>
                <w:sz w:val="24"/>
                <w:szCs w:val="24"/>
              </w:rPr>
              <w:br/>
              <w:t xml:space="preserve">Поняття про літературний процес. </w:t>
            </w:r>
            <w:r w:rsidRPr="0025062A">
              <w:rPr>
                <w:rFonts w:ascii="Times New Roman" w:eastAsia="Times New Roman" w:hAnsi="Times New Roman" w:cs="Times New Roman"/>
                <w:sz w:val="24"/>
                <w:szCs w:val="24"/>
              </w:rPr>
              <w:br/>
              <w:t xml:space="preserve">Джерела знань про літературу.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розуміти взаємозв’язок компонентів літературного твору, форми і змісту, знати визначення основних </w:t>
            </w:r>
            <w:proofErr w:type="spellStart"/>
            <w:r w:rsidRPr="0025062A">
              <w:rPr>
                <w:rFonts w:ascii="Times New Roman" w:eastAsia="Times New Roman" w:hAnsi="Times New Roman" w:cs="Times New Roman"/>
                <w:sz w:val="24"/>
                <w:szCs w:val="24"/>
              </w:rPr>
              <w:t>теоретико-літературознавчих</w:t>
            </w:r>
            <w:proofErr w:type="spellEnd"/>
            <w:r w:rsidRPr="0025062A">
              <w:rPr>
                <w:rFonts w:ascii="Times New Roman" w:eastAsia="Times New Roman" w:hAnsi="Times New Roman" w:cs="Times New Roman"/>
                <w:sz w:val="24"/>
                <w:szCs w:val="24"/>
              </w:rPr>
              <w:t xml:space="preserve"> понять і застосовувати їх під час інтерпретації та аналізу творів (окремих фрагментів і компонентів тексту), </w:t>
            </w:r>
            <w:r w:rsidRPr="0025062A">
              <w:rPr>
                <w:rFonts w:ascii="Times New Roman" w:eastAsia="Times New Roman" w:hAnsi="Times New Roman" w:cs="Times New Roman"/>
                <w:sz w:val="24"/>
                <w:szCs w:val="24"/>
              </w:rPr>
              <w:br/>
              <w:t>розрізняти напрями та течії, роди і жанри (їх суттєві ознаки), визначати жанрово-родову приналежність творів, провадити пошуково-дослідницьку діяльність у галузі літератури (збирання відомостей про письменників, систематизація фактів, проведення аналізу окремих літературних явищ, підготовка повідомлення тощо), користування літературознавчими словниками, енциклопедіями та іншими видами джерел</w:t>
            </w:r>
          </w:p>
        </w:tc>
      </w:tr>
      <w:tr w:rsidR="0025062A" w:rsidRPr="0025062A" w:rsidTr="0025062A">
        <w:trPr>
          <w:trHeight w:val="40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Культурологічна лінія</w:t>
            </w:r>
          </w:p>
        </w:tc>
      </w:tr>
      <w:tr w:rsidR="0025062A" w:rsidRPr="0025062A" w:rsidTr="0025062A">
        <w:trPr>
          <w:trHeight w:val="24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Література як мистецтво слова. </w:t>
            </w:r>
            <w:r w:rsidRPr="0025062A">
              <w:rPr>
                <w:rFonts w:ascii="Times New Roman" w:eastAsia="Times New Roman" w:hAnsi="Times New Roman" w:cs="Times New Roman"/>
                <w:sz w:val="24"/>
                <w:szCs w:val="24"/>
              </w:rPr>
              <w:br/>
              <w:t>Національне і загальнолюдське в літературному творі. Література в контексті культури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встановлювати специфіку літературного твору в системі інших видів мистецтва, </w:t>
            </w:r>
            <w:r w:rsidRPr="0025062A">
              <w:rPr>
                <w:rFonts w:ascii="Times New Roman" w:eastAsia="Times New Roman" w:hAnsi="Times New Roman" w:cs="Times New Roman"/>
                <w:sz w:val="24"/>
                <w:szCs w:val="24"/>
              </w:rPr>
              <w:br/>
              <w:t xml:space="preserve">виокремлювати в художніх творах специфічні особливості національної культури, визначати загальнолюдські цінності, втілені в художніх творах, </w:t>
            </w:r>
            <w:r w:rsidRPr="0025062A">
              <w:rPr>
                <w:rFonts w:ascii="Times New Roman" w:eastAsia="Times New Roman" w:hAnsi="Times New Roman" w:cs="Times New Roman"/>
                <w:sz w:val="24"/>
                <w:szCs w:val="24"/>
              </w:rPr>
              <w:br/>
              <w:t xml:space="preserve">знати характерні риси основних етапів літератури в контексті культури, </w:t>
            </w:r>
            <w:r w:rsidRPr="0025062A">
              <w:rPr>
                <w:rFonts w:ascii="Times New Roman" w:eastAsia="Times New Roman" w:hAnsi="Times New Roman" w:cs="Times New Roman"/>
                <w:sz w:val="24"/>
                <w:szCs w:val="24"/>
              </w:rPr>
              <w:br/>
              <w:t xml:space="preserve">виявляти зв’язки літератури з філософією, фольклором, міфологією, видами мистецтва (генетичні, типологічні, контактні), </w:t>
            </w:r>
            <w:r w:rsidRPr="0025062A">
              <w:rPr>
                <w:rFonts w:ascii="Times New Roman" w:eastAsia="Times New Roman" w:hAnsi="Times New Roman" w:cs="Times New Roman"/>
                <w:sz w:val="24"/>
                <w:szCs w:val="24"/>
              </w:rPr>
              <w:br/>
              <w:t>аналізувати та інтерпретувати твір у культурологічному контексті, виявляти повагу до самобутності художньої культури різних народів, сформований рівень особистої культури, розвиненості духовної та естетичної сфери</w:t>
            </w:r>
          </w:p>
        </w:tc>
      </w:tr>
      <w:tr w:rsidR="0025062A" w:rsidRPr="0025062A" w:rsidTr="0025062A">
        <w:trPr>
          <w:trHeight w:val="37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Компаративна лінія</w:t>
            </w:r>
          </w:p>
        </w:tc>
      </w:tr>
      <w:tr w:rsidR="0025062A" w:rsidRPr="0025062A" w:rsidTr="0025062A">
        <w:trPr>
          <w:trHeight w:val="178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Спільне і відмінне в різних літературах (українській, світовій, національних меншин), у творах різних жанрів (казка фольклорна і літературна, оповідання, новела, повість, роман, поема, трагедія, комедія, драма). Вплив міфології і </w:t>
            </w:r>
            <w:r w:rsidRPr="0025062A">
              <w:rPr>
                <w:rFonts w:ascii="Times New Roman" w:eastAsia="Times New Roman" w:hAnsi="Times New Roman" w:cs="Times New Roman"/>
                <w:sz w:val="24"/>
                <w:szCs w:val="24"/>
              </w:rPr>
              <w:lastRenderedPageBreak/>
              <w:t xml:space="preserve">фольклору на літературу. Поняття про традиційне (вічне) в літературі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вміти зіставляти образи, сюжети, теми, мотиви, що належать до різних національних літератур, визначати і порівнювати типологічні ознаки (жанрові та стильові) художніх творів, виявляти специфіку окремих відображених міфологічних і фольклорних, а також традиційних (вічних) тем, </w:t>
            </w:r>
            <w:r w:rsidRPr="0025062A">
              <w:rPr>
                <w:rFonts w:ascii="Times New Roman" w:eastAsia="Times New Roman" w:hAnsi="Times New Roman" w:cs="Times New Roman"/>
                <w:sz w:val="24"/>
                <w:szCs w:val="24"/>
              </w:rPr>
              <w:lastRenderedPageBreak/>
              <w:t>сюжетів, образів, мотивів у літературному творі (спадщині письменника)</w:t>
            </w:r>
          </w:p>
        </w:tc>
      </w:tr>
      <w:tr w:rsidR="0025062A" w:rsidRPr="0025062A" w:rsidTr="0025062A">
        <w:trPr>
          <w:trHeight w:val="99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Рецепція України у світовій літературі та культурі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розкривати особливості художнього зображення теми (образу) України у творах різних митців</w:t>
            </w:r>
          </w:p>
        </w:tc>
      </w:tr>
      <w:tr w:rsidR="0025062A" w:rsidRPr="0025062A" w:rsidTr="0025062A">
        <w:trPr>
          <w:trHeight w:val="129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Священні книги людства як пам’ятки культури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встановлювати специфіку втілення окремих тем, ідей, сюжетів, образів, мотивів священних книг людства в літературі та інших видах мистецтва</w:t>
            </w:r>
          </w:p>
        </w:tc>
      </w:tr>
      <w:tr w:rsidR="0025062A" w:rsidRPr="0025062A" w:rsidTr="0025062A">
        <w:trPr>
          <w:trHeight w:val="90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Оригінал і переклад. Основні принципи художнього перекладу</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оцінювати художню вартість творів, своєрідність художніх перекладів, у тому числі шляхом зіставлення їх з оригіналами </w:t>
            </w:r>
          </w:p>
        </w:tc>
      </w:tr>
      <w:tr w:rsidR="0025062A" w:rsidRPr="0025062A" w:rsidTr="0025062A">
        <w:trPr>
          <w:trHeight w:val="174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Старша школа</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Мовний компонент</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Українська мова. Мови національних меншин </w:t>
            </w:r>
            <w:r w:rsidRPr="0025062A">
              <w:rPr>
                <w:rFonts w:ascii="Times New Roman" w:eastAsia="Times New Roman" w:hAnsi="Times New Roman" w:cs="Times New Roman"/>
                <w:sz w:val="24"/>
                <w:szCs w:val="24"/>
              </w:rPr>
              <w:br/>
              <w:t>(мова навчання і мова вивчення)</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Мовленнєва лінія</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Культура мовлення. Стилі мови і мовлення. Стилістичне розшарування мовних засобів. </w:t>
            </w:r>
            <w:r w:rsidRPr="0025062A">
              <w:rPr>
                <w:rFonts w:ascii="Times New Roman" w:eastAsia="Times New Roman" w:hAnsi="Times New Roman" w:cs="Times New Roman"/>
                <w:sz w:val="24"/>
                <w:szCs w:val="24"/>
              </w:rPr>
              <w:br/>
              <w:t xml:space="preserve">Основні комунікативні ознаки мовлення. Публічне і ділове мовлення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виділяти ознаки та особливості правильного і комунікативно доцільного мовлення, його стилів, жанрів, їх відмінності, розрізняти стилістичні варіанти мовних засобів у текстах різних стилів і жанрів мовлення, </w:t>
            </w:r>
            <w:r w:rsidRPr="0025062A">
              <w:rPr>
                <w:rFonts w:ascii="Times New Roman" w:eastAsia="Times New Roman" w:hAnsi="Times New Roman" w:cs="Times New Roman"/>
                <w:sz w:val="24"/>
                <w:szCs w:val="24"/>
              </w:rPr>
              <w:br/>
              <w:t xml:space="preserve">володіти життєво необхідними мовленнєвими жанрами, готувати публічні виступи і виголошувати їх, брати участь у підготовці та веденні діалогу і </w:t>
            </w:r>
            <w:proofErr w:type="spellStart"/>
            <w:r w:rsidRPr="0025062A">
              <w:rPr>
                <w:rFonts w:ascii="Times New Roman" w:eastAsia="Times New Roman" w:hAnsi="Times New Roman" w:cs="Times New Roman"/>
                <w:sz w:val="24"/>
                <w:szCs w:val="24"/>
              </w:rPr>
              <w:t>полілогу</w:t>
            </w:r>
            <w:proofErr w:type="spellEnd"/>
            <w:r w:rsidRPr="0025062A">
              <w:rPr>
                <w:rFonts w:ascii="Times New Roman" w:eastAsia="Times New Roman" w:hAnsi="Times New Roman" w:cs="Times New Roman"/>
                <w:sz w:val="24"/>
                <w:szCs w:val="24"/>
              </w:rPr>
              <w:t xml:space="preserve"> з урахуванням відповідних вимог до культури спілкування і зразкового мовлення</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Мовна лінія</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Узагальнення, систематизація і поглиблення найважливіших </w:t>
            </w:r>
            <w:r w:rsidRPr="0025062A">
              <w:rPr>
                <w:rFonts w:ascii="Times New Roman" w:eastAsia="Times New Roman" w:hAnsi="Times New Roman" w:cs="Times New Roman"/>
                <w:sz w:val="24"/>
                <w:szCs w:val="24"/>
              </w:rPr>
              <w:lastRenderedPageBreak/>
              <w:t>відомостей з мови</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Текст, його будова. Норми літературної мови. Фонетика. Орфоепія. Лексикологія і фразеологія. Морфологічна будова слова</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Частини мови. Слово, словосполучення, речення. Члени речення. Просте і складне речення</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Система розділових знаків Написання слів з найуживанішими орфограмами, пунктограмами. </w:t>
            </w:r>
            <w:r w:rsidRPr="0025062A">
              <w:rPr>
                <w:rFonts w:ascii="Times New Roman" w:eastAsia="Times New Roman" w:hAnsi="Times New Roman" w:cs="Times New Roman"/>
                <w:sz w:val="24"/>
                <w:szCs w:val="24"/>
              </w:rPr>
              <w:br/>
              <w:t>Види мовних помилок і шляхи запобігання їм</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класифікувати, систематизувати і узагальнювати вивчені поняття, правильно ставити розділові </w:t>
            </w:r>
            <w:r w:rsidRPr="0025062A">
              <w:rPr>
                <w:rFonts w:ascii="Times New Roman" w:eastAsia="Times New Roman" w:hAnsi="Times New Roman" w:cs="Times New Roman"/>
                <w:sz w:val="24"/>
                <w:szCs w:val="24"/>
              </w:rPr>
              <w:lastRenderedPageBreak/>
              <w:t>знаки у простому і складному реченнях відповідно до вивчених правил, доречно використовувати знання і виконувати вимоги до усного і писемного мовлення, використовувати граматичні форми відповідно до вивчених правил, знаходити мовні помилки і виправляти їх, здійснювати самоконтроль за результатами навчальних досягнень</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lastRenderedPageBreak/>
              <w:t>Соціокультурна лінія</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Найважливіші світоглядні, етичні, естетичні та інші поняття, ідеї, відомості, пов’язані з національною і світовою культурою</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Відображення у мові особливостей картини світу, способу життя,  мислення і культури, що характерні для певного народу</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визначати найважливіші світоглядні, етичні та інші поняття, відомості, ідеї, відображені в мові, загальнолюдські моральні цінності, їх вияв у національних традиціях</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вміти узгоджувати власну мовленнєву і життєтворчу діяльність із засвоєними етичними, естетичними та іншими цінностями, ураховувати в мовленні особливості світогляду, культури певного народу</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i/>
                <w:iCs/>
                <w:color w:val="000000"/>
                <w:sz w:val="24"/>
              </w:rPr>
              <w:t>Діяльнісна</w:t>
            </w:r>
            <w:proofErr w:type="spellEnd"/>
            <w:r w:rsidRPr="0025062A">
              <w:rPr>
                <w:rFonts w:ascii="Times New Roman" w:eastAsia="Times New Roman" w:hAnsi="Times New Roman" w:cs="Times New Roman"/>
                <w:i/>
                <w:iCs/>
                <w:color w:val="000000"/>
                <w:sz w:val="24"/>
              </w:rPr>
              <w:t xml:space="preserve"> (стратегічна) лінія</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sz w:val="24"/>
                <w:szCs w:val="24"/>
              </w:rPr>
              <w:t>Загальнонавчальні</w:t>
            </w:r>
            <w:proofErr w:type="spellEnd"/>
            <w:r w:rsidRPr="0025062A">
              <w:rPr>
                <w:rFonts w:ascii="Times New Roman" w:eastAsia="Times New Roman" w:hAnsi="Times New Roman" w:cs="Times New Roman"/>
                <w:sz w:val="24"/>
                <w:szCs w:val="24"/>
              </w:rPr>
              <w:t xml:space="preserve">, творчі вміння як предмет практичного засвоєння. </w:t>
            </w:r>
            <w:r w:rsidRPr="0025062A">
              <w:rPr>
                <w:rFonts w:ascii="Times New Roman" w:eastAsia="Times New Roman" w:hAnsi="Times New Roman" w:cs="Times New Roman"/>
                <w:sz w:val="24"/>
                <w:szCs w:val="24"/>
              </w:rPr>
              <w:br/>
              <w:t>Комунікативні стратегії, стратегії співпраці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застосовувати </w:t>
            </w:r>
            <w:proofErr w:type="spellStart"/>
            <w:r w:rsidRPr="0025062A">
              <w:rPr>
                <w:rFonts w:ascii="Times New Roman" w:eastAsia="Times New Roman" w:hAnsi="Times New Roman" w:cs="Times New Roman"/>
                <w:sz w:val="24"/>
                <w:szCs w:val="24"/>
              </w:rPr>
              <w:t>загальнонавчальні</w:t>
            </w:r>
            <w:proofErr w:type="spellEnd"/>
            <w:r w:rsidRPr="0025062A">
              <w:rPr>
                <w:rFonts w:ascii="Times New Roman" w:eastAsia="Times New Roman" w:hAnsi="Times New Roman" w:cs="Times New Roman"/>
                <w:sz w:val="24"/>
                <w:szCs w:val="24"/>
              </w:rPr>
              <w:t>, творчі вміння у різних життєвих і навчальних ситуаціях спілкування, користуватися комунікативними стратегіями, стратегіями співпраці</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Іноземні мови</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Мовленнєва лінія</w:t>
            </w:r>
          </w:p>
        </w:tc>
      </w:tr>
      <w:tr w:rsidR="0025062A" w:rsidRPr="0025062A" w:rsidTr="0025062A">
        <w:trPr>
          <w:trHeight w:val="330"/>
        </w:trPr>
        <w:tc>
          <w:tcPr>
            <w:tcW w:w="2250" w:type="pct"/>
            <w:vMerge w:val="restar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Сфери спілкування</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lastRenderedPageBreak/>
              <w:t>Особистісна</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Тематичні блоки: </w:t>
            </w:r>
            <w:r w:rsidRPr="0025062A">
              <w:rPr>
                <w:rFonts w:ascii="Times New Roman" w:eastAsia="Times New Roman" w:hAnsi="Times New Roman" w:cs="Times New Roman"/>
                <w:sz w:val="24"/>
                <w:szCs w:val="24"/>
              </w:rPr>
              <w:br/>
              <w:t xml:space="preserve">Я, моя родина і друзі, дозвілля, харчування, покупки, природа і погода, проблема забруднення навколишнього природного середовища </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Публічна</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Тематичні блоки: </w:t>
            </w:r>
            <w:r w:rsidRPr="0025062A">
              <w:rPr>
                <w:rFonts w:ascii="Times New Roman" w:eastAsia="Times New Roman" w:hAnsi="Times New Roman" w:cs="Times New Roman"/>
                <w:sz w:val="24"/>
                <w:szCs w:val="24"/>
              </w:rPr>
              <w:br/>
              <w:t xml:space="preserve">Охорона здоров’я, літературні </w:t>
            </w:r>
            <w:r w:rsidRPr="0025062A">
              <w:rPr>
                <w:rFonts w:ascii="Times New Roman" w:eastAsia="Times New Roman" w:hAnsi="Times New Roman" w:cs="Times New Roman"/>
                <w:sz w:val="24"/>
                <w:szCs w:val="24"/>
              </w:rPr>
              <w:br/>
              <w:t>жанри, вітчизняні та зарубіжні письменники, кіно, театр, телебачення, образотворче мистецтво, музика, молодіжний рух в Україні та світі, наука і технічний прогрес, сучасні засоби комунікації та технології, життя суспільства, подорож, спорт, країна, мова якої вивчається</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Освітня</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Тематичні блоки: </w:t>
            </w:r>
            <w:r w:rsidRPr="0025062A">
              <w:rPr>
                <w:rFonts w:ascii="Times New Roman" w:eastAsia="Times New Roman" w:hAnsi="Times New Roman" w:cs="Times New Roman"/>
                <w:sz w:val="24"/>
                <w:szCs w:val="24"/>
              </w:rPr>
              <w:br/>
              <w:t>Шкільне життя, вибір професії</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i/>
                <w:iCs/>
                <w:color w:val="000000"/>
                <w:sz w:val="24"/>
              </w:rPr>
              <w:lastRenderedPageBreak/>
              <w:t>аудіювання</w:t>
            </w:r>
            <w:proofErr w:type="spellEnd"/>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розуміти висловлювання в межах </w:t>
            </w:r>
            <w:r w:rsidRPr="0025062A">
              <w:rPr>
                <w:rFonts w:ascii="Times New Roman" w:eastAsia="Times New Roman" w:hAnsi="Times New Roman" w:cs="Times New Roman"/>
                <w:sz w:val="24"/>
                <w:szCs w:val="24"/>
              </w:rPr>
              <w:lastRenderedPageBreak/>
              <w:t xml:space="preserve">запропонованих тем, а також автентичні, зокрема професійно орієнтовані, тексти, висловлювання вчителя і учнів, основний зміст пізнавальних </w:t>
            </w:r>
            <w:proofErr w:type="spellStart"/>
            <w:r w:rsidRPr="0025062A">
              <w:rPr>
                <w:rFonts w:ascii="Times New Roman" w:eastAsia="Times New Roman" w:hAnsi="Times New Roman" w:cs="Times New Roman"/>
                <w:sz w:val="24"/>
                <w:szCs w:val="24"/>
              </w:rPr>
              <w:t>радіо-</w:t>
            </w:r>
            <w:proofErr w:type="spellEnd"/>
            <w:r w:rsidRPr="0025062A">
              <w:rPr>
                <w:rFonts w:ascii="Times New Roman" w:eastAsia="Times New Roman" w:hAnsi="Times New Roman" w:cs="Times New Roman"/>
                <w:sz w:val="24"/>
                <w:szCs w:val="24"/>
              </w:rPr>
              <w:t xml:space="preserve"> і телепередач, зміст дискусії, що відбувається в класі або подається у звукозапису</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читання</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розуміти тематичні автентичні, зокрема професійно орієнтовані, тексти різних жанрів і стилів (художні, науково-популярні, публіцистичні тощо), використовувати адекватні стратегії визначення невідомих мовних одиниць, аналізувати окремі уривки з тексту, визначати найбільш значущу інформацію, систематизувати і коментувати її</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говоріння</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монологічне мовлення</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без попередньої підготовки висловлювати відповідно до запропонованих сфер і тематики спілкування, відтворювати зміст прочитаного, побаченого або почутого, висловлюючи та обґрунтовуючи власне ставлення до осіб, подій, явищ, про які йдеться, брати участь у дискусіях, логічно та аргументовано висловлюватися з обговорюваних проблем, доводити власну точку зору і власне ставлення до них, складати план, тези для побудови мовленнєвих висловлювань</w:t>
            </w:r>
          </w:p>
        </w:tc>
      </w:tr>
      <w:tr w:rsidR="0025062A" w:rsidRPr="0025062A" w:rsidTr="0025062A">
        <w:trPr>
          <w:trHeight w:val="330"/>
        </w:trPr>
        <w:tc>
          <w:tcPr>
            <w:tcW w:w="0" w:type="auto"/>
            <w:vMerge/>
            <w:tcBorders>
              <w:top w:val="outset" w:sz="12" w:space="0" w:color="000000"/>
              <w:left w:val="outset" w:sz="12" w:space="0" w:color="000000"/>
              <w:bottom w:val="outset" w:sz="12" w:space="0" w:color="000000"/>
              <w:right w:val="outset" w:sz="12" w:space="0" w:color="000000"/>
            </w:tcBorders>
            <w:vAlign w:val="center"/>
            <w:hideMark/>
          </w:tcPr>
          <w:p w:rsidR="0025062A" w:rsidRPr="0025062A" w:rsidRDefault="0025062A" w:rsidP="0025062A">
            <w:pPr>
              <w:spacing w:after="0" w:line="240" w:lineRule="auto"/>
              <w:rPr>
                <w:rFonts w:ascii="Times New Roman" w:eastAsia="Times New Roman" w:hAnsi="Times New Roman" w:cs="Times New Roman"/>
                <w:sz w:val="24"/>
                <w:szCs w:val="24"/>
              </w:rPr>
            </w:pP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діалогічне мовлення</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спілкуватися з носіями мови у межах визначеної тематики, використовувати відповідні мовні одиниці, у тому числі типові зразки мовленнєвого етикету, прийнятого в країні, мова якої вивчається, у разі потреби доречно користуватися компенсаторними засобами</w:t>
            </w:r>
          </w:p>
        </w:tc>
      </w:tr>
      <w:tr w:rsidR="0025062A" w:rsidRPr="0025062A" w:rsidTr="0025062A">
        <w:trPr>
          <w:trHeight w:val="330"/>
        </w:trPr>
        <w:tc>
          <w:tcPr>
            <w:tcW w:w="0" w:type="auto"/>
            <w:vMerge/>
            <w:tcBorders>
              <w:top w:val="outset" w:sz="12" w:space="0" w:color="000000"/>
              <w:left w:val="outset" w:sz="12" w:space="0" w:color="000000"/>
              <w:bottom w:val="outset" w:sz="12" w:space="0" w:color="000000"/>
              <w:right w:val="outset" w:sz="12" w:space="0" w:color="000000"/>
            </w:tcBorders>
            <w:vAlign w:val="center"/>
            <w:hideMark/>
          </w:tcPr>
          <w:p w:rsidR="0025062A" w:rsidRPr="0025062A" w:rsidRDefault="0025062A" w:rsidP="0025062A">
            <w:pPr>
              <w:spacing w:after="0" w:line="240" w:lineRule="auto"/>
              <w:rPr>
                <w:rFonts w:ascii="Times New Roman" w:eastAsia="Times New Roman" w:hAnsi="Times New Roman" w:cs="Times New Roman"/>
                <w:sz w:val="24"/>
                <w:szCs w:val="24"/>
              </w:rPr>
            </w:pP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письмо</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уміти створювати письмові мовленнєві висловлювання різних типів і жанрів у межах запропонованих сфер і тем, а також на основі почутого, побаченого, прочитаного і з власного життєвого досвіду, доречно використовуючи відповідні мовні засоби,  висловлюючи власне </w:t>
            </w:r>
            <w:r w:rsidRPr="0025062A">
              <w:rPr>
                <w:rFonts w:ascii="Times New Roman" w:eastAsia="Times New Roman" w:hAnsi="Times New Roman" w:cs="Times New Roman"/>
                <w:sz w:val="24"/>
                <w:szCs w:val="24"/>
              </w:rPr>
              <w:lastRenderedPageBreak/>
              <w:t>ставлення та обґрунтовуючи власну думку про предмет спілкування</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lastRenderedPageBreak/>
              <w:t>Мовна лінія</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Активна і пасивна лексика, фразеологія, ідіоми, усталені вислови. Граматична система мови. Категорії, класи і структури нормативної граматики мови. Багатозначність слів, їх зв’язок з контекстом. Граматична семантика. Система транскрипційних знаків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достатню кількість мовних одиниць для комунікації у межах визначених сфер і тематики спілкування, а також основні правила орфографії та пунктуації, уміти продукувати письмове повідомлення з дотриманням мовних правил</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Соціокультурна лінія</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Система світоглядних, </w:t>
            </w:r>
            <w:proofErr w:type="spellStart"/>
            <w:r w:rsidRPr="0025062A">
              <w:rPr>
                <w:rFonts w:ascii="Times New Roman" w:eastAsia="Times New Roman" w:hAnsi="Times New Roman" w:cs="Times New Roman"/>
                <w:sz w:val="24"/>
                <w:szCs w:val="24"/>
              </w:rPr>
              <w:t>культурознавчих</w:t>
            </w:r>
            <w:proofErr w:type="spellEnd"/>
            <w:r w:rsidRPr="0025062A">
              <w:rPr>
                <w:rFonts w:ascii="Times New Roman" w:eastAsia="Times New Roman" w:hAnsi="Times New Roman" w:cs="Times New Roman"/>
                <w:sz w:val="24"/>
                <w:szCs w:val="24"/>
              </w:rPr>
              <w:t>, естетичних, етичних, історичних відомостей, відображених у мові, що вивчається. Відомості, що належать до культурних цінностей власного та інших народів, морально-етичних норм, особливостей вербальної та невербальної поведінки, що сприяють формуванню умінь міжкультурного спілкування у формі діалогу культур</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відображати за допомогою мовних засобів бачення світу, способу життя та мислення, особливості культури певного народу, усвідомлювати їх відображення у мові, уміти спілкуватися з урахуванням таких особливостей з представниками різних культур, знати типові правила поведінки і дотримуватися їх під час спілкування </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i/>
                <w:iCs/>
                <w:color w:val="000000"/>
                <w:sz w:val="24"/>
              </w:rPr>
              <w:t>Діяльнісна</w:t>
            </w:r>
            <w:proofErr w:type="spellEnd"/>
            <w:r w:rsidRPr="0025062A">
              <w:rPr>
                <w:rFonts w:ascii="Times New Roman" w:eastAsia="Times New Roman" w:hAnsi="Times New Roman" w:cs="Times New Roman"/>
                <w:i/>
                <w:iCs/>
                <w:color w:val="000000"/>
                <w:sz w:val="24"/>
              </w:rPr>
              <w:t xml:space="preserve"> (стратегічна) лінія</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Стратегії комунікативної поведінки, що забезпечують ефективну мовленнєву взаємодію</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сприймати новий досвід, запам’ятовувати, аналізувати, узагальнювати його та відповідно діяти у навчальних і життєвих ситуаціях</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Літературний компонент</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Українська література. Світова література. Літератури національних меншин</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Ціннісна лінія</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Знакові твори різних жанрів. Роль художньої літератури в сучасному світі. </w:t>
            </w:r>
            <w:r w:rsidRPr="0025062A">
              <w:rPr>
                <w:rFonts w:ascii="Times New Roman" w:eastAsia="Times New Roman" w:hAnsi="Times New Roman" w:cs="Times New Roman"/>
                <w:sz w:val="24"/>
                <w:szCs w:val="24"/>
              </w:rPr>
              <w:lastRenderedPageBreak/>
              <w:t>Література як діалог</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виявляти актуальність змісту, естетичну цінність творів, художні відкриття письменників, </w:t>
            </w:r>
            <w:r w:rsidRPr="0025062A">
              <w:rPr>
                <w:rFonts w:ascii="Times New Roman" w:eastAsia="Times New Roman" w:hAnsi="Times New Roman" w:cs="Times New Roman"/>
                <w:sz w:val="24"/>
                <w:szCs w:val="24"/>
              </w:rPr>
              <w:lastRenderedPageBreak/>
              <w:t xml:space="preserve">визначати ключові концепти людського буття в художній літературі, значення твору для суспільства, розв’язання моральних проблем особистості, аргументувати власну оцінку прочитаного вміти вести літературну дискусію (щодо твору, спадщини митців, тенденцій літератури), готувати публічні виступи, презентації, реферати щодо різних аспектів літератури </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lastRenderedPageBreak/>
              <w:t>Літературознавча лінія</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Поетика літературного твору, її складові, взаємозв’язок між ними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визначати поетичні особливості художнього твору, в тому числі жанрові, стильові, мовні та інші </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застосовувати </w:t>
            </w:r>
            <w:proofErr w:type="spellStart"/>
            <w:r w:rsidRPr="0025062A">
              <w:rPr>
                <w:rFonts w:ascii="Times New Roman" w:eastAsia="Times New Roman" w:hAnsi="Times New Roman" w:cs="Times New Roman"/>
                <w:sz w:val="24"/>
                <w:szCs w:val="24"/>
              </w:rPr>
              <w:t>теоретико-літературознавчі</w:t>
            </w:r>
            <w:proofErr w:type="spellEnd"/>
            <w:r w:rsidRPr="0025062A">
              <w:rPr>
                <w:rFonts w:ascii="Times New Roman" w:eastAsia="Times New Roman" w:hAnsi="Times New Roman" w:cs="Times New Roman"/>
                <w:sz w:val="24"/>
                <w:szCs w:val="24"/>
              </w:rPr>
              <w:t xml:space="preserve"> поняття у процесі проведення різних видів аналізу,  інтерпретації оригінальних і перекладних творів </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Тенденції літературного процесу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розуміти закономірності перебігу літературного процесу, їх відображення в художніх творах, взаємодію різних напрямів і течій, родів і жанрів </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Сучасні бібліотеки, електронні ресурси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користуватися різними видами ресурсів з питань художньої літератури (словники, довідники, монографії, літературно-критичні статті, наукові статті, Інтернет тощо)</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Культурологічна лінія</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Специфіка сучасної культури і літератури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орієнтуватися у світі художньої літератури і культури, виявляти сучасні тенденції в національній і світовій культурі і літературі, знати сучасних авторів та їх актуальні твори </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Масова і класична література. </w:t>
            </w:r>
            <w:r w:rsidRPr="0025062A">
              <w:rPr>
                <w:rFonts w:ascii="Times New Roman" w:eastAsia="Times New Roman" w:hAnsi="Times New Roman" w:cs="Times New Roman"/>
                <w:sz w:val="24"/>
                <w:szCs w:val="24"/>
              </w:rPr>
              <w:br/>
              <w:t>Джерела і фактори розвитку літератури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розрізняти класичну і масову літературу, їх особливості і функції визначати фольклорну і міфологічну основу художніх творів, їх зв’язок із розвитком філософської думки, релігії, національно-культурними особливостями </w:t>
            </w:r>
            <w:r w:rsidRPr="0025062A">
              <w:rPr>
                <w:rFonts w:ascii="Times New Roman" w:eastAsia="Times New Roman" w:hAnsi="Times New Roman" w:cs="Times New Roman"/>
                <w:sz w:val="24"/>
                <w:szCs w:val="24"/>
              </w:rPr>
              <w:lastRenderedPageBreak/>
              <w:t xml:space="preserve">народів (регіонів, країн) </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Літературні місця України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пам’ятні місця України, пов’язані з життям і творчістю видатних митців України і світу</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Компаративна лінія</w:t>
            </w:r>
          </w:p>
        </w:tc>
      </w:tr>
      <w:tr w:rsidR="0025062A" w:rsidRPr="0025062A" w:rsidTr="0025062A">
        <w:trPr>
          <w:trHeight w:val="69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Традиції і новаторство в літературі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специфіку втілення традиційних тем, образів, сюжетів і мотивів у художніх творах різних часів і народів </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Літературні зв’язки (контактні, генетичні, типологічні, </w:t>
            </w:r>
            <w:proofErr w:type="spellStart"/>
            <w:r w:rsidRPr="0025062A">
              <w:rPr>
                <w:rFonts w:ascii="Times New Roman" w:eastAsia="Times New Roman" w:hAnsi="Times New Roman" w:cs="Times New Roman"/>
                <w:sz w:val="24"/>
                <w:szCs w:val="24"/>
              </w:rPr>
              <w:t>інтертекстуальні</w:t>
            </w:r>
            <w:proofErr w:type="spellEnd"/>
            <w:r w:rsidRPr="0025062A">
              <w:rPr>
                <w:rFonts w:ascii="Times New Roman" w:eastAsia="Times New Roman" w:hAnsi="Times New Roman" w:cs="Times New Roman"/>
                <w:sz w:val="24"/>
                <w:szCs w:val="24"/>
              </w:rPr>
              <w:t xml:space="preserve">)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встановлювати спільні закономірності розвитку різних літератур, видів мистецтва</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зіставляти художні твори в різних аспектах (проблемно-тематичному, сюжетному, образному та інших), розкривати специфіку втілення актуальних тем у різних національних літературах,  виявляти національні образи світу і характери в літературі, схожість і відмінність авторської позиції митців </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Види художнього перекладу та їх специфіка</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визначати особливості різних видів художнього перекладу, зіставляти їх з текстом оригіналу </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II. Освітня галузь </w:t>
            </w:r>
            <w:proofErr w:type="spellStart"/>
            <w:r w:rsidRPr="0025062A">
              <w:rPr>
                <w:rFonts w:ascii="Times New Roman" w:eastAsia="Times New Roman" w:hAnsi="Times New Roman" w:cs="Times New Roman"/>
                <w:sz w:val="24"/>
                <w:szCs w:val="24"/>
              </w:rPr>
              <w:t>“Суспільствознавство”</w:t>
            </w:r>
            <w:proofErr w:type="spellEnd"/>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Основна школа </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Історичний компонент</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Людина і суспільство в минулому. Історія як процес, наука і жива пам’ять про життя людей. Джерела знань про минуле. Час і простір в історії. Люди в історії. Історія родини, краю, України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що таке історія, як відбувається відлік часу в історії, як історики довідуються про минуле, </w:t>
            </w:r>
            <w:r w:rsidRPr="0025062A">
              <w:rPr>
                <w:rFonts w:ascii="Times New Roman" w:eastAsia="Times New Roman" w:hAnsi="Times New Roman" w:cs="Times New Roman"/>
                <w:sz w:val="24"/>
                <w:szCs w:val="24"/>
              </w:rPr>
              <w:br/>
              <w:t xml:space="preserve">уміти і застосовувати набуті знання та вміння для того, щоб визначати тривалість і послідовність історичних подій, співвідносити рік із століттям, розрізняти умовні позначки і знаходити місця історичних подій на карті, знаходити у підручнику та адаптованому тексті документа відповіді на запитання і складати розповідь про подію або постать за запропонованим учителем алгоритмом, </w:t>
            </w:r>
            <w:r w:rsidRPr="0025062A">
              <w:rPr>
                <w:rFonts w:ascii="Times New Roman" w:eastAsia="Times New Roman" w:hAnsi="Times New Roman" w:cs="Times New Roman"/>
                <w:sz w:val="24"/>
                <w:szCs w:val="24"/>
              </w:rPr>
              <w:lastRenderedPageBreak/>
              <w:t>зіставляти окремі події з історії родини з історією рідного краю та України, виявляти ставлення до історії, окремих подій та вчинків історичних діячів, оцінювати роль громадян, музеїв та історичної науки у збереженні минулого</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Стародавній світ: людина у стародавню добу. Давні суспільства у світі та на території України. Становлення, розвиток та особливості цивілізацій і держав Стародавнього Сходу та античної цивілізації. Антична спадщина і європейська цивілізація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основні події з історії стародавнього світу, особливості способу життя і досягнення людей стародавнього світу, </w:t>
            </w:r>
            <w:r w:rsidRPr="0025062A">
              <w:rPr>
                <w:rFonts w:ascii="Times New Roman" w:eastAsia="Times New Roman" w:hAnsi="Times New Roman" w:cs="Times New Roman"/>
                <w:sz w:val="24"/>
                <w:szCs w:val="24"/>
              </w:rPr>
              <w:br/>
              <w:t xml:space="preserve">уміти здійснювати відлік років в історії, співвідносити рік - століття - тисячоліття, читати легенду історичної карти, локалізувати у просторі історичні події,  характеризувати вплив географічного положення на розвиток країни, регіону, господарське, духовне, повсякденне життя суспільств Стародавнього світу, самостійно засвоювати інформацію з підручника та адаптованого історичного документа, </w:t>
            </w:r>
            <w:r w:rsidRPr="0025062A">
              <w:rPr>
                <w:rFonts w:ascii="Times New Roman" w:eastAsia="Times New Roman" w:hAnsi="Times New Roman" w:cs="Times New Roman"/>
                <w:sz w:val="24"/>
                <w:szCs w:val="24"/>
              </w:rPr>
              <w:br/>
              <w:t xml:space="preserve">застосовувати засвоєні поняття та уміння для самостійного пошуку інформації з різних джерел і підготовки коротких повідомлень, </w:t>
            </w:r>
            <w:r w:rsidRPr="0025062A">
              <w:rPr>
                <w:rFonts w:ascii="Times New Roman" w:eastAsia="Times New Roman" w:hAnsi="Times New Roman" w:cs="Times New Roman"/>
                <w:sz w:val="24"/>
                <w:szCs w:val="24"/>
              </w:rPr>
              <w:br/>
              <w:t xml:space="preserve">виявляти ставлення до історичних постатей доби, оцінювати внесок давніх цивілізацій у світову історію та культуру </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Середні віки: людина в Середньовіччі. </w:t>
            </w:r>
            <w:r w:rsidRPr="0025062A">
              <w:rPr>
                <w:rFonts w:ascii="Times New Roman" w:eastAsia="Times New Roman" w:hAnsi="Times New Roman" w:cs="Times New Roman"/>
                <w:sz w:val="24"/>
                <w:szCs w:val="24"/>
              </w:rPr>
              <w:br/>
              <w:t xml:space="preserve">Людина і природа у Середньовіччі. </w:t>
            </w:r>
            <w:r w:rsidRPr="0025062A">
              <w:rPr>
                <w:rFonts w:ascii="Times New Roman" w:eastAsia="Times New Roman" w:hAnsi="Times New Roman" w:cs="Times New Roman"/>
                <w:sz w:val="24"/>
                <w:szCs w:val="24"/>
              </w:rPr>
              <w:br/>
              <w:t xml:space="preserve">Велике переселення народів. Витоки українського народу. Становлення і розвиток середньовічних цивілізацій і держав. Великі імперії Середньовіччя. Київська та Галицько-Волинська держави та їх сусіди. Українські землі під політичним та культурним впливом інших держав. Кримське ханство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періодизацію історії Середньовіччя, причини, сутність, риси та наслідки основних історичних подій, явищ і процесів вітчизняної, європейської та світової історії в епоху Середньовіччя, уміти співвідносити події, процеси, явища з відповідними періодами історії Середньовіччя, використовувати легенду історичної карти для локалізації та пояснення подій, явищ розвитку окремих країн, регіонів,  характеризувати досягнення і взаємовплив культур середньовічної доби, міграції та культурний </w:t>
            </w:r>
            <w:proofErr w:type="spellStart"/>
            <w:r w:rsidRPr="0025062A">
              <w:rPr>
                <w:rFonts w:ascii="Times New Roman" w:eastAsia="Times New Roman" w:hAnsi="Times New Roman" w:cs="Times New Roman"/>
                <w:sz w:val="24"/>
                <w:szCs w:val="24"/>
              </w:rPr>
              <w:t>взаємообмін</w:t>
            </w:r>
            <w:proofErr w:type="spellEnd"/>
            <w:r w:rsidRPr="0025062A">
              <w:rPr>
                <w:rFonts w:ascii="Times New Roman" w:eastAsia="Times New Roman" w:hAnsi="Times New Roman" w:cs="Times New Roman"/>
                <w:sz w:val="24"/>
                <w:szCs w:val="24"/>
              </w:rPr>
              <w:t xml:space="preserve"> між народами і цивілізаціями, повсякденне життя і світосприйняття людей Середньовіччя, порівнювати середньовічні держави і суспільства, діяльність історичних осіб, використовувати адаптовані історичні джерела для самостійного пошуку відповідної історичної інформації і представлення її у вигляді тексту, таблиці, схеми, застосовувати засвоєні поняття та уміння у навчальних та життєвих ситуаціях, для самостійного пошуку інформації з декількох джерел і підготовки </w:t>
            </w:r>
            <w:r w:rsidRPr="0025062A">
              <w:rPr>
                <w:rFonts w:ascii="Times New Roman" w:eastAsia="Times New Roman" w:hAnsi="Times New Roman" w:cs="Times New Roman"/>
                <w:sz w:val="24"/>
                <w:szCs w:val="24"/>
              </w:rPr>
              <w:lastRenderedPageBreak/>
              <w:t>усних повідомлень і презентацій, виявляти ставлення до історичних постатей доби, оцінювати внесок середньовічних суспільств у світову духовну спадщину та роль діалогу культур</w:t>
            </w:r>
          </w:p>
        </w:tc>
      </w:tr>
      <w:tr w:rsidR="0025062A" w:rsidRPr="0025062A" w:rsidTr="0025062A">
        <w:trPr>
          <w:trHeight w:val="217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Ранній новий час: людина у </w:t>
            </w:r>
            <w:proofErr w:type="spellStart"/>
            <w:r w:rsidRPr="0025062A">
              <w:rPr>
                <w:rFonts w:ascii="Times New Roman" w:eastAsia="Times New Roman" w:hAnsi="Times New Roman" w:cs="Times New Roman"/>
                <w:sz w:val="24"/>
                <w:szCs w:val="24"/>
              </w:rPr>
              <w:t>ранньомодерну</w:t>
            </w:r>
            <w:proofErr w:type="spellEnd"/>
            <w:r w:rsidRPr="0025062A">
              <w:rPr>
                <w:rFonts w:ascii="Times New Roman" w:eastAsia="Times New Roman" w:hAnsi="Times New Roman" w:cs="Times New Roman"/>
                <w:sz w:val="24"/>
                <w:szCs w:val="24"/>
              </w:rPr>
              <w:t xml:space="preserve"> добу. Розширення європейської цивілізації на Схід і Захід. Зустріч цивілізацій. Українське пограниччя. Козацтво. Особливості розвитку українських земель у складі інших держав. Розвиток капіталістичних відносин та зміни в суспільстві. Становлення абсолютизму. Перші революції нового часу. Національно-визвольна війна українського народу. Гетьманщина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особливості різних цивілізацій, взаємовплив і конфлікти між ними, різницю між фактом та інтерпретацією, можливість співіснування різних думок щодо однієї історичної події  на події з різних перспектив, характерні риси, причини, передумови та наслідки Відродження, Просвітництва, Реформації, Контрреформації, великих географічних відкриттів і колоніальної експансії європейців, соціально-економічних, політичних, культурно-духовних явищ і процесів </w:t>
            </w:r>
            <w:proofErr w:type="spellStart"/>
            <w:r w:rsidRPr="0025062A">
              <w:rPr>
                <w:rFonts w:ascii="Times New Roman" w:eastAsia="Times New Roman" w:hAnsi="Times New Roman" w:cs="Times New Roman"/>
                <w:sz w:val="24"/>
                <w:szCs w:val="24"/>
              </w:rPr>
              <w:t>ранньомодерної</w:t>
            </w:r>
            <w:proofErr w:type="spellEnd"/>
            <w:r w:rsidRPr="0025062A">
              <w:rPr>
                <w:rFonts w:ascii="Times New Roman" w:eastAsia="Times New Roman" w:hAnsi="Times New Roman" w:cs="Times New Roman"/>
                <w:sz w:val="24"/>
                <w:szCs w:val="24"/>
              </w:rPr>
              <w:t xml:space="preserve"> доби, початок становлення сучасних міжнародних відносин </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Нові ідеї та якісні зміни у духовно-культурному, соціально-політичному та повсякденному житті суспільства</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уміти співвідносити події, явища і процеси історії Європи і України, здобувати інформацію, що міститься на історичній карті, та співвідносити її з іншими джерелами,  проводити первинний аналіз запропонованих учителем історичних джерел, аналізувати і порівнювати історичні явища за зразком з використанням інформації з різних джерел, застосовувати засвоєні знання і вміння у навчальній та життєвій ситуаціях, для самостійного пошуку інформації з різних джерел та підготовки в усній і письмовій формі повідомлень і презентацій, виявляти ставлення до змін у житті і світогляді людей та діяльності історичних діячів, оцінювати значення, наслідки та впливи колоніальної експансії, первинного нагромадження капіталу, боротьби на релігійному ґрунті, формування абсолютизму та національних держав, головних ідейних течій епохи</w:t>
            </w:r>
          </w:p>
        </w:tc>
      </w:tr>
      <w:tr w:rsidR="0025062A" w:rsidRPr="0025062A" w:rsidTr="0025062A">
        <w:trPr>
          <w:trHeight w:val="44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Новий час: людина в період формування індустріального суспільства. Промислова революція. Індустріалізація і монополії. Міграції. Зміни в житті і світогляді людей. Індустріальна та традиційні цивілізації. Завершення формування колоніальних імперій та початок боротьби за переділ світу. Імперіалізм. Українське національне відродження. </w:t>
            </w:r>
            <w:proofErr w:type="spellStart"/>
            <w:r w:rsidRPr="0025062A">
              <w:rPr>
                <w:rFonts w:ascii="Times New Roman" w:eastAsia="Times New Roman" w:hAnsi="Times New Roman" w:cs="Times New Roman"/>
                <w:sz w:val="24"/>
                <w:szCs w:val="24"/>
              </w:rPr>
              <w:t>Поліетнічність</w:t>
            </w:r>
            <w:proofErr w:type="spellEnd"/>
            <w:r w:rsidRPr="0025062A">
              <w:rPr>
                <w:rFonts w:ascii="Times New Roman" w:eastAsia="Times New Roman" w:hAnsi="Times New Roman" w:cs="Times New Roman"/>
                <w:sz w:val="24"/>
                <w:szCs w:val="24"/>
              </w:rPr>
              <w:t xml:space="preserve"> українських земель. Революції кінця XVIII-ХIХ століть. Влада і суспільство. Особливості економічної та соціально-політичної ситуації в українських землях у складі двох імперій</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сутність подій, явищ і процесів нової доби, особливості соціально-економічних і політичних процесів у різних країнах та регіонах, міжнародних відносин періоду, риси і особливості процесу формування модерних націй та роль освіти у цьому процесі, суть основних ідейних течій епохи, їх роль у житті суспільства, </w:t>
            </w:r>
            <w:r w:rsidRPr="0025062A">
              <w:rPr>
                <w:rFonts w:ascii="Times New Roman" w:eastAsia="Times New Roman" w:hAnsi="Times New Roman" w:cs="Times New Roman"/>
                <w:sz w:val="24"/>
                <w:szCs w:val="24"/>
              </w:rPr>
              <w:br/>
              <w:t xml:space="preserve">уміти синхронізувати події, явища і процеси європейської історії та історії України, характеризувати повсякденне життя та духовний світ людини нового часу, розвиток науки і освіти, самостійно здобувати інформацію з історичної карти та використовувати її, порівнювати та аналізувати історичні явища і процеси, пояснювати причини та відмінності у темпах </w:t>
            </w:r>
            <w:proofErr w:type="spellStart"/>
            <w:r w:rsidRPr="0025062A">
              <w:rPr>
                <w:rFonts w:ascii="Times New Roman" w:eastAsia="Times New Roman" w:hAnsi="Times New Roman" w:cs="Times New Roman"/>
                <w:sz w:val="24"/>
                <w:szCs w:val="24"/>
              </w:rPr>
              <w:t>модернізаційних</w:t>
            </w:r>
            <w:proofErr w:type="spellEnd"/>
            <w:r w:rsidRPr="0025062A">
              <w:rPr>
                <w:rFonts w:ascii="Times New Roman" w:eastAsia="Times New Roman" w:hAnsi="Times New Roman" w:cs="Times New Roman"/>
                <w:sz w:val="24"/>
                <w:szCs w:val="24"/>
              </w:rPr>
              <w:t xml:space="preserve"> процесів у різних регіонах, самостійно працювати з підручником та за вказівкою вчителя з додатковими джерелами інформації або нескладними добірками історичних джерел, застосовувати засвоєні знання і вміння у навчальній та життєвій ситуаціях, для самостійного пошуку та аналізу інформації з різних джерел і підготовки реферату з використанням двох чи більше джерел, виявляти ставлення до змін у житті та світогляді людей, діяльності ключових ідейно-політичних сил та історичних діячів епохи, оцінювати значення, наслідки та вплив таких історичних процесів, як модернізація, формування сучасних націй, революція, формування державних і політичних структур сучасного типу, головні ідейно-політичні течії епохи</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Суспільствознавчий компонент</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Людина у правових відносинах. </w:t>
            </w:r>
            <w:r w:rsidRPr="0025062A">
              <w:rPr>
                <w:rFonts w:ascii="Times New Roman" w:eastAsia="Times New Roman" w:hAnsi="Times New Roman" w:cs="Times New Roman"/>
                <w:sz w:val="24"/>
                <w:szCs w:val="24"/>
              </w:rPr>
              <w:br/>
              <w:t xml:space="preserve">Держава і право. Правовідносини Правопорушення. Юридична відповідальність. </w:t>
            </w:r>
            <w:r w:rsidRPr="0025062A">
              <w:rPr>
                <w:rFonts w:ascii="Times New Roman" w:eastAsia="Times New Roman" w:hAnsi="Times New Roman" w:cs="Times New Roman"/>
                <w:sz w:val="24"/>
                <w:szCs w:val="24"/>
              </w:rPr>
              <w:br/>
              <w:t xml:space="preserve">Взаємозв’язок людини і держави. </w:t>
            </w:r>
            <w:r w:rsidRPr="0025062A">
              <w:rPr>
                <w:rFonts w:ascii="Times New Roman" w:eastAsia="Times New Roman" w:hAnsi="Times New Roman" w:cs="Times New Roman"/>
                <w:sz w:val="24"/>
                <w:szCs w:val="24"/>
              </w:rPr>
              <w:br/>
              <w:t xml:space="preserve">Конституційні права і свободи та обов’язки людини і громадянина. </w:t>
            </w:r>
            <w:r w:rsidRPr="0025062A">
              <w:rPr>
                <w:rFonts w:ascii="Times New Roman" w:eastAsia="Times New Roman" w:hAnsi="Times New Roman" w:cs="Times New Roman"/>
                <w:sz w:val="24"/>
                <w:szCs w:val="24"/>
              </w:rPr>
              <w:br/>
              <w:t>Людина - суб’єкт цивільних, сімейних, трудових, адміністративних, кримінальних та інших правовідносин</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ознаки та сутність держави, права, правопорушень, юридичної відповідальності, основні положення цивільного, сімейного, трудового, адміністративного, кримінального законодавства щодо неповнолітніх осіб, уміти пояснювати, аналізувати та розв’язувати правові ситуації з використанням правових знань та положень нормативно-правових актів, застосовувати засвоєні поняття і вміння під час розв’язування простих життєвих ситуацій та регулювати власну </w:t>
            </w:r>
            <w:r w:rsidRPr="0025062A">
              <w:rPr>
                <w:rFonts w:ascii="Times New Roman" w:eastAsia="Times New Roman" w:hAnsi="Times New Roman" w:cs="Times New Roman"/>
                <w:sz w:val="24"/>
                <w:szCs w:val="24"/>
              </w:rPr>
              <w:lastRenderedPageBreak/>
              <w:t>поведінку відповідно до норм права в різних видах правовідносин, виявляти ставлення до власної поведінки і поведінки інших людей з точки зору норм права, оцінювати роль права в житті людини, значення Конституції України та законодавства, прав, свобод і обов’язків людини і громадянина</w:t>
            </w:r>
          </w:p>
        </w:tc>
      </w:tr>
      <w:tr w:rsidR="0025062A" w:rsidRPr="0025062A" w:rsidTr="0025062A">
        <w:trPr>
          <w:trHeight w:val="8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Людина в культурно-духовній сфері суспільного життя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і розуміти основні моральні норми та цінності, єдність біологічного і соціального в людині</w:t>
            </w:r>
          </w:p>
        </w:tc>
      </w:tr>
      <w:tr w:rsidR="0025062A" w:rsidRPr="0025062A" w:rsidTr="0025062A">
        <w:trPr>
          <w:trHeight w:val="196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Людина як </w:t>
            </w:r>
            <w:proofErr w:type="spellStart"/>
            <w:r w:rsidRPr="0025062A">
              <w:rPr>
                <w:rFonts w:ascii="Times New Roman" w:eastAsia="Times New Roman" w:hAnsi="Times New Roman" w:cs="Times New Roman"/>
                <w:sz w:val="24"/>
                <w:szCs w:val="24"/>
              </w:rPr>
              <w:t>біосоціальна</w:t>
            </w:r>
            <w:proofErr w:type="spellEnd"/>
            <w:r w:rsidRPr="0025062A">
              <w:rPr>
                <w:rFonts w:ascii="Times New Roman" w:eastAsia="Times New Roman" w:hAnsi="Times New Roman" w:cs="Times New Roman"/>
                <w:sz w:val="24"/>
                <w:szCs w:val="24"/>
              </w:rPr>
              <w:t xml:space="preserve"> істота та найвища цінність. Вільний розвиток людини. Соціальні норми. Цінності в житті людини і суспільства</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уміти пояснювати, аналізувати та розв’язувати життєві проблеми з урахуванням моральних цінностей та соціальних норм, застосовувати засвоєні поняття і вміння під час розв’язування життєвих ситуацій та вибору моделей власної поведінки і взаємовідносин з іншими людьми, виявляти ставлення до поведінки людей з урахуванням соціальних норм і цінностей, оцінювати чесноти людей, власні вчинки та вчинки інших людей з погляду їх суспільної значущості</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Старша школа</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Історичний компонент</w:t>
            </w:r>
          </w:p>
        </w:tc>
      </w:tr>
      <w:tr w:rsidR="0025062A" w:rsidRPr="0025062A" w:rsidTr="0025062A">
        <w:trPr>
          <w:trHeight w:val="207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Новітній час: людина в індустріальну та постіндустріальну добу. Перша світова війна. Епоха революцій. Українська революція. Формування модерної політичної української нації. Утворення СРСР і місце в ньому України. </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Комунізм, фашизм, націонал-соціалізм. Демократія і диктатура. Авторитаризм і тоталітаризм. </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Криза 1929-1933 років. Модернізація на українських землях у1920-1930-х роках. Голодомор. Друга світова війна. Велика Вітчизняна війна. Голокост. Україна у війні. Деколонізація. Нова система міжнародних відносин. Холодна війна. НТР. </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Українське радянське суспільство в другій половині ХХ століття. Криза та крах комунізму. Здобуття незалежності України.</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Інтеграційні процеси. Глобалізація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знати і розуміти сутність історії як процесу, науки та живої пам’яті, можливість співіснування різних думок щодо однієї історичної події  світової та української історії, місце України в сучасному світі, характерні риси, особливості, значення та наслідки подій, явищ і процесів в історії доби, уміти використовувати історичні події для пояснення явищ і процесів, самостійно здобувати з різних джерел інформацію з історії, аналізувати та співвідносити її, відрізняти факти від інтерпретації, оцінювати походження джерел, їх достовірність, висловлювати аргументовані судження про історичні явища та процеси, характеризувати зміну ролі жінки в суспільстві, застосовувати набуті знання та вміння для обґрунтованого пояснення минулого в різній формі з використанням відповідного понятійного </w:t>
            </w:r>
            <w:r w:rsidRPr="0025062A">
              <w:rPr>
                <w:rFonts w:ascii="Times New Roman" w:eastAsia="Times New Roman" w:hAnsi="Times New Roman" w:cs="Times New Roman"/>
                <w:sz w:val="24"/>
                <w:szCs w:val="24"/>
              </w:rPr>
              <w:lastRenderedPageBreak/>
              <w:t>апарату та історичних джерел, виявляти ставлення до змін у житті та світогляді людей, що відбуваються під впливом соціально-економічних і політичних процесів, діяльності ідейно-політичних сил та історичних діячів епохи, оцінювати українську історію в контексті світової та європейської історії, різні інтерпретації української та світової історії, значення, наслідки та впливи різних історичних явищ та процесів, місце України в історичних процесах ХХ-ХХI століття</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Суспільствознавчий компонент</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Людина в суспільно-політичній сфері </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Типи суспільств. Політика. Політична система і влада в Україні. Демократія. Громадянське суспільство</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і розуміти сутність і структуру суспільства, політичної системи і влади, ознаки та особливості полікультурного та громадянського суспільства, форми участі громадян у житті суспільства і держави,</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вміти характеризувати політичну систему України, механізми функціонування політичної системи та влади в Україні, виклики і загрози ХХI століття, пояснювати сутність і ознаки демократії, громадянського суспільства, участі та лідерства, сталого розвитку, аналізувати та інтерпретувати інформацію засобів масової інформації та інших джерел, застосовувати засвоєні поняття та уміння в процесі власної участі у житті громади, держави, суспільства, колективному прийнятті суспільних рішень та розв’язанні соціальних проблем, виявляти ставлення до глобальних проблем і викликів сучасного світу та шляхів їх розв’язання, політичних процесів в Україні, оцінювати політичні системи і режими, роль політичної еліти, діяльність місцевого самоврядування, атрибути громадянського суспільства, роль засобів масової інформації</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Людина в соціальній сфері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274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Соціальні інститути суспільства. Етика сімейних відносин. Міжнаціональні відносини. Глобалізація. Інформаційне суспільство.</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соціальну структуру сучасного суспільства, ознаки соціальної стабільності і безпеки, різні типи комунікацій, проблеми сучасного соціального розвитку суспільства, уміти розв’язувати нескладні конфліктні ситуації за допомогою відповідних стратегій, виявляти стереотипи та прояви дискримінації, зокрема в міжетнічних і міжконфесійних відносинах, прояви конкурентної та солідарної комунікації, застосовувати засвоєні поняття і вміння у процесі власного спілкування і співпраці у групі, колективі, взаємодії із соціальними інститутами сучасного суспільства, висловлювати ставлення до дискримінації та інших проявів соціальної небезпеки, оцінювати роль і значення сім’ї для особистості та суспільства, роль стереотипів у житті людини, співпрацю як перспективу розвитку соціуму </w:t>
            </w:r>
          </w:p>
        </w:tc>
      </w:tr>
      <w:tr w:rsidR="0025062A" w:rsidRPr="0025062A" w:rsidTr="0025062A">
        <w:trPr>
          <w:trHeight w:val="37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Людина у правовій сфері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Держава. Право. Правовідносини. Права, свободи, обов’язки, законні інтереси людини. Правопорушення та юридична відповідальність. Галузі права України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поняття, пов’язані із правовою сферою суспільного життя та окремими галузями права України, ознаки і склад правопорушення, ознаки, принципи, підстави, цілі юридичної відповідальності, основи організації державної влади і місцевого самоврядування в Україні, </w:t>
            </w:r>
            <w:r w:rsidRPr="0025062A">
              <w:rPr>
                <w:rFonts w:ascii="Times New Roman" w:eastAsia="Times New Roman" w:hAnsi="Times New Roman" w:cs="Times New Roman"/>
                <w:sz w:val="24"/>
                <w:szCs w:val="24"/>
              </w:rPr>
              <w:br/>
              <w:t>уміти характеризувати правові явища і процеси, соціальне призначення держави та права, склад правовідносин, види правопорушень та юридичної відповідальності, застосовувати норми різних галузей права України під час проведення аналізу життєвих ситуацій, їх розв’язання та вибору моделей поведінки відповідно до норм права, власних суб’єктивних прав і законних інтересів, виявляти ставлення до ролі держави та права у житті суспільства і людини, права як мистецтва добра і справедливості, реалізації, охорони, захисту прав і свобод людини і громадянина в Україні, оцінювати сучасний стан побудови в Україні демократичної, правової та соціальної держави, життєві ситуації з позицій галузевого законодавства, правопорушення за ступенем їх суспільної небезпеки</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Людина в економічній сфері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Економіка. Економічне життя суспільства. Людина в системі економічних відносин. Економічні потреби, умови і ресурси. Економічна діяльність суспільства. Домашнє господарство.</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Економіка та економічна система України. Місце України у світовому господарстві. Праця. Професія. Ринок праці. Підприємництво</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Якість і рівень життя. Бюджет. Податки. Фінанси. Фінансова безпека громадянина і держави </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Світова економіка. Глобалізація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і розуміти сутність і структуру економіки та економічних відносин, економічної системи України, функціонування ринку праці, бюджетної, фінансової, податкової системи, сутність підприємництва, уміти аналізувати економічні відносини, використовуючи при цьому історичний підхід, критичне мислення та елементи логіки, добирати джерела економічної інформації та працювати з економічними даними, встановлювати причинно-наслідкові зв’язки між економічними подіями на міжнародній арені та в Україні, аналізувати та враховувати фінансові ризики, застосовувати набуті знання і вміння під час планування домашнього господарства та бюджету родини, формування власних професійних цілей та вибору шляхів їх досягнення, виявляти ставлення до власних економічних потреб та шляхів їх задоволення, оцінювати особливості сучасного ринку праці в Україні, наявні економічні ресурси, можливість розроблення та реалізації особистих економічних проектів, розуміти об’єктивні причини глобалізації</w:t>
            </w: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Людина в культурно-духовній сфері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Індивід, індивідуальність, особистість. Духовний світ людини. Цінності та якості людини та громадянина демократичного суспільства. Гуманізм.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і розуміти цінності і духовний світ сучасної людини, необхідність принципів і норм моралі, способи та інструменти пізнання світу і самореалізації людини,  уміти визначати життєві цілі та орієнтири,</w:t>
            </w:r>
          </w:p>
        </w:tc>
      </w:tr>
      <w:tr w:rsidR="0025062A" w:rsidRPr="0025062A" w:rsidTr="0025062A">
        <w:trPr>
          <w:trHeight w:val="147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Культура суспільства і людини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пріоритети, планувати власне життя і самореалізацію, складати власні плани самоосвіти, застосовувати набуті знання і вміння під час визначення варіантів самореалізації та поведінки відповідно до норм і цінностей суспільства, виявляти ставлення до ролі науки і освіти в житті людини і суспільства, ролі релігії в житті суспільства, оцінювати значення свободи совісті, різні підходи до світобачення та світосприйняття</w:t>
            </w:r>
          </w:p>
        </w:tc>
      </w:tr>
      <w:tr w:rsidR="0025062A" w:rsidRPr="0025062A" w:rsidTr="0025062A">
        <w:trPr>
          <w:trHeight w:val="52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III. Освітня галузь </w:t>
            </w:r>
            <w:proofErr w:type="spellStart"/>
            <w:r w:rsidRPr="0025062A">
              <w:rPr>
                <w:rFonts w:ascii="Times New Roman" w:eastAsia="Times New Roman" w:hAnsi="Times New Roman" w:cs="Times New Roman"/>
                <w:sz w:val="24"/>
                <w:szCs w:val="24"/>
              </w:rPr>
              <w:t>“Мистецтво”</w:t>
            </w:r>
            <w:proofErr w:type="spellEnd"/>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Основна школа</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Музична змістова лінія</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Особистісне художньо-естетичне сприймання музики українських і зарубіжних композиторів у широкому діапазоні її видів, жанрів і форм (хорової, симфонічної, вокальної, інструментальної тощо). Аналіз та інтерпретація інтонаційно-образного змісту музичних творів. Зв’язок музики з іншими видами мистецтва. Особливості музичної мови. Практичне засвоєння основних музичних понять і термінів. Розвиток дитячого голосу, виконання народних і професійних (класичних та сучасних) пісень. Вивчення українського фольклору (автентичного та стилізованого). Елементи гри на музичних інструментах: народних, сучасних (електронних). Імпровізація (вокальна, інструментальна)</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основні риси творчості відомих композиторів минулого і сучасності, характерні ознаки народної музичної творчості, виявляти власне естетичне ставлення до неї, оцінювати та інтерпретувати зміст музичних творів, розуміти значення музики в житті людини та суспільства, уміти аналізувати музичні твори, простежувати та усвідомлювати розвиток музичного образу, застосовуючи відповідну термінологію, вокально-хорові навички під час виразного виконання народних і професійних пісень, елементарні навички гри на музичних інструментах та імпровізації у процесі творчого самовираження, виявляти естетичне ставлення до музичного мистецтва, виражати власні оцінні судження у процесі комунікації</w:t>
            </w:r>
          </w:p>
        </w:tc>
      </w:tr>
      <w:tr w:rsidR="0025062A" w:rsidRPr="0025062A" w:rsidTr="0025062A">
        <w:trPr>
          <w:trHeight w:val="52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Образотворча змістова лінія</w:t>
            </w:r>
          </w:p>
        </w:tc>
      </w:tr>
      <w:tr w:rsidR="0025062A" w:rsidRPr="0025062A" w:rsidTr="0025062A">
        <w:trPr>
          <w:trHeight w:val="321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Особистісне художньо-естетичне сприймання творів українського та зарубіжного образотворчого мистецтва в його видовій, жанровій та стильовій різноманітності. Особливості мови образотворчого мистецтва (графіки, живопису, скульптури, декоративно-ужиткового мистецтва, архітектури, дизайну). Явища синтезу мистецтв. Аналіз та інтерпретація творів візуальних мистецтв, визначення взаємозв’язків з іншими видами мистецтва. Практичне засвоєння основних понять і термінів. Особливості створення художнього образу, цілісність змісту і форми мистецького твору. Виконання композицій за допомогою </w:t>
            </w:r>
            <w:r w:rsidRPr="0025062A">
              <w:rPr>
                <w:rFonts w:ascii="Times New Roman" w:eastAsia="Times New Roman" w:hAnsi="Times New Roman" w:cs="Times New Roman"/>
                <w:sz w:val="24"/>
                <w:szCs w:val="24"/>
              </w:rPr>
              <w:lastRenderedPageBreak/>
              <w:t>різноманітних видів мистецької техніки із застосуванням відповідних художніх матеріалів</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знати основні виражальні засоби графіки, живопису, скульптури, декоративно-ужиткового мистецтва, архітектури, дизайну, </w:t>
            </w:r>
            <w:r w:rsidRPr="0025062A">
              <w:rPr>
                <w:rFonts w:ascii="Times New Roman" w:eastAsia="Times New Roman" w:hAnsi="Times New Roman" w:cs="Times New Roman"/>
                <w:sz w:val="24"/>
                <w:szCs w:val="24"/>
              </w:rPr>
              <w:br/>
              <w:t>розуміти жанрові і стильові особливості візуальних мистецтв, синтезу мистецтв, значення візуальних мистецтв у житті людини та суспільства, уміти аналізувати та інтерпретувати візуальні твори різних жанрів і стилів, застосовуючи відповідну термінологію, застосовувати набуті знання і вміння у процесі створення художніх образів на площині та в об’ємі з використанням різних художніх технік і матеріалів, виражаючи власні почуття, емоції, думки, ставлення, виявляти естетичне ставлення до творів візуальних мистецтв у єдності змісту і форми, виражати власні оцінні судження у процесі комунікації</w:t>
            </w:r>
          </w:p>
        </w:tc>
      </w:tr>
      <w:tr w:rsidR="0025062A" w:rsidRPr="0025062A" w:rsidTr="0025062A">
        <w:trPr>
          <w:trHeight w:val="52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lastRenderedPageBreak/>
              <w:t>Культурологічна змістова лінія</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Мистецтво - провідна складова художньої культури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after="0" w:line="240" w:lineRule="auto"/>
              <w:rPr>
                <w:rFonts w:ascii="Times New Roman" w:eastAsia="Times New Roman" w:hAnsi="Times New Roman" w:cs="Times New Roman"/>
                <w:sz w:val="24"/>
                <w:szCs w:val="24"/>
              </w:rPr>
            </w:pP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Різноманітність видів мистецтва та їх жанрові, національні та регіональні особливості. Роль мистецтва в культурному розвитку суспільства і особистості. Жанрова палітра музичного мистецтва та його значення в культурному розвитку людини і суспільства. Видові та жанрові особливості візуальних мистецтв, їх значення в культурному розвитку людини і суспільства. Театр як синтетичний вид мистецтва, його жанри та значення в культурному розвитку людини і суспільства. Види театру. Екранні мистецтва та їх роль у житті людини і суспільства. Основні жанри, художні засоби кінематографа. Синтез мистецтв у кіно. Телебачення як засіб масової комунікації.  Художні напрями та стилі. Сутність художньої культури як духовного явища. Художня культура і середовище. Художня культура рідного краю. </w:t>
            </w:r>
            <w:proofErr w:type="spellStart"/>
            <w:r w:rsidRPr="0025062A">
              <w:rPr>
                <w:rFonts w:ascii="Times New Roman" w:eastAsia="Times New Roman" w:hAnsi="Times New Roman" w:cs="Times New Roman"/>
                <w:sz w:val="24"/>
                <w:szCs w:val="24"/>
              </w:rPr>
              <w:t>Поліхудожній</w:t>
            </w:r>
            <w:proofErr w:type="spellEnd"/>
            <w:r w:rsidRPr="0025062A">
              <w:rPr>
                <w:rFonts w:ascii="Times New Roman" w:eastAsia="Times New Roman" w:hAnsi="Times New Roman" w:cs="Times New Roman"/>
                <w:sz w:val="24"/>
                <w:szCs w:val="24"/>
              </w:rPr>
              <w:t xml:space="preserve"> образ світу. Аналіз, інтерпретація та оцінювання творів мистецтва. Практичне засвоєння основних понять і термінів художньої культури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видатні твори мистецтва різних видів і жанрів, основні види, жанри і форми музичного мистецтва, видові та жанрові особливості візуальних мистецтв, жанри театру як синтетичного виду мистецтва, особливості театрального мистецтва, основні жанри кінематографа, художні напрями та стилі, розуміти мистецтво як провідну складову художньої культури та соціальне явище, значення музичного мистецтва, візуальних та екранних мистецтв у культурному розвитку людини і суспільства, сутність художньої культури, її роль у суспільстві та духовному житті людини, уміти аналізувати та інтерпретувати твори мистецтва у процесі комунікації, виражати ціннісне ставлення до них, використовувати світовий інформаційний простір з метою художньої самореалізації, застосовувати набутий естетичний досвід у власній художньо-творчій діяльності та у процесі культурного самовираження</w:t>
            </w:r>
          </w:p>
        </w:tc>
      </w:tr>
      <w:tr w:rsidR="0025062A" w:rsidRPr="0025062A" w:rsidTr="0025062A">
        <w:trPr>
          <w:trHeight w:val="52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Старша школа</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lastRenderedPageBreak/>
              <w:t>Культурологічна змістова лінія</w:t>
            </w:r>
          </w:p>
        </w:tc>
      </w:tr>
      <w:tr w:rsidR="0025062A" w:rsidRPr="0025062A" w:rsidTr="0025062A">
        <w:trPr>
          <w:trHeight w:val="327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Особливості розвитку художніх стилів і напрямів українського мистецтва. Спадщина видатних українських митців. Багатогранність української мистецької спадщини як складової світової культури. Особливості розвитку світового мистецтва, його видові та стильові особливості. Світова художня культура та її роль у розвитку людства. Спадщина видатних митців світу. Цілісність та національно-історична своєрідність культур різних країн світу. Художня культура і середовище. Полікультурний образ світу. Медіа-культура та її особливості. Культура і суспільство, значення мистецтва в духовному розвитку особистості. Мистецтво як посередник між культурами світу. Аналіз, інтерпретація та оцінювання творів мистецтва. Практичне засвоєння основних понять і термінів художньої культури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творчу спадщину відомих представників українського та світового мистецтва, особливості розвитку українського мистецтва та мистецтва різних країн світу, його видові та стильові ознаки, розуміти сутність культури, її роль у суспільстві та духовному житті людини, сутність полікультурного діалогу в сучасному житті, особливості та роль засобів масової інформації в сучасному суспільстві, уміти оцінювати, порівнювати і знаходити спільне та відмінне у творчих здобутках митців різних країн, виражати ціннісне ставлення до творів мистецтва у процесі їх аналізу та інтерпретації, застосовуючи відповідну термінологію, виявляти естетичне ставлення до класичного і сучасного мистецтва, застосовувати отримані знання і набутий естетичний досвід у власній художньо-творчій діяльності та процесі культурного самовираження</w:t>
            </w:r>
          </w:p>
        </w:tc>
      </w:tr>
      <w:tr w:rsidR="0025062A" w:rsidRPr="0025062A" w:rsidTr="0025062A">
        <w:trPr>
          <w:trHeight w:val="52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IV. Освітня галузь </w:t>
            </w:r>
            <w:proofErr w:type="spellStart"/>
            <w:r w:rsidRPr="0025062A">
              <w:rPr>
                <w:rFonts w:ascii="Times New Roman" w:eastAsia="Times New Roman" w:hAnsi="Times New Roman" w:cs="Times New Roman"/>
                <w:sz w:val="24"/>
                <w:szCs w:val="24"/>
              </w:rPr>
              <w:t>“Математика”</w:t>
            </w:r>
            <w:proofErr w:type="spellEnd"/>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Основна школа</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Числа</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after="0" w:line="240" w:lineRule="auto"/>
              <w:rPr>
                <w:rFonts w:ascii="Times New Roman" w:eastAsia="Times New Roman" w:hAnsi="Times New Roman" w:cs="Times New Roman"/>
                <w:sz w:val="24"/>
                <w:szCs w:val="24"/>
              </w:rPr>
            </w:pP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Натуральні, цілі, раціональні, дійсні числа. Звичайні дроби. Десяткові дроби. Арифметичні дії над числами. </w:t>
            </w:r>
            <w:r w:rsidRPr="0025062A">
              <w:rPr>
                <w:rFonts w:ascii="Times New Roman" w:eastAsia="Times New Roman" w:hAnsi="Times New Roman" w:cs="Times New Roman"/>
                <w:sz w:val="24"/>
                <w:szCs w:val="24"/>
              </w:rPr>
              <w:br/>
              <w:t>Наближені обчислення. Відсотки. Відсоткові розрахунки. Пропорції</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і розуміти, що таке натуральне, ціле, раціональне, дійсне число та числові множини, можливість подання раціональних чисел звичайними дробами, а дійсних - нескінченними десятковими дробами, уміти порівнювати числа, округлювати їх,  виконувати арифметичні дії над раціональними числами та над їх наближеними значеннями, зображати числа точками на координатній прямій, проводити відсоткові розрахунки, застосовувати властивості пропорції, числа для знаходження та опису кількісних характеристик реальних процесів та явищ</w:t>
            </w:r>
          </w:p>
        </w:tc>
      </w:tr>
      <w:tr w:rsidR="0025062A" w:rsidRPr="0025062A" w:rsidTr="0025062A">
        <w:trPr>
          <w:trHeight w:val="42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lastRenderedPageBreak/>
              <w:t>Вирази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Числові вирази і вирази із змінними. </w:t>
            </w:r>
            <w:r w:rsidRPr="0025062A">
              <w:rPr>
                <w:rFonts w:ascii="Times New Roman" w:eastAsia="Times New Roman" w:hAnsi="Times New Roman" w:cs="Times New Roman"/>
                <w:sz w:val="24"/>
                <w:szCs w:val="24"/>
              </w:rPr>
              <w:br/>
              <w:t xml:space="preserve">Степінь з натуральним і цілим показниками. Арифметичний квадратний корінь. </w:t>
            </w:r>
            <w:r w:rsidRPr="0025062A">
              <w:rPr>
                <w:rFonts w:ascii="Times New Roman" w:eastAsia="Times New Roman" w:hAnsi="Times New Roman" w:cs="Times New Roman"/>
                <w:sz w:val="24"/>
                <w:szCs w:val="24"/>
              </w:rPr>
              <w:br/>
              <w:t>Одночлен. Многочлен. Дії над многочленами. Дробові вирази та дії над ними. Перетворення виразів</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і розуміти, що таке числовий вираз і вираз із змінними, одночлен, многочлен та дробові вирази, означення степеня з натуральним і цілим показниками, означення арифметичного квадратного кореня, властивості степеня та квадратного кореня, уміти записувати число у стандартному вигляді, знаходити значення числового виразу і виразу із змінними при заданих значеннях змінних, перетворювати цілі і дробові вирази та нескладні вирази з квадратними коренями, застосовувати вивчені властивості дій над виразами під час розв’язування задач</w:t>
            </w:r>
          </w:p>
        </w:tc>
      </w:tr>
      <w:tr w:rsidR="0025062A" w:rsidRPr="0025062A" w:rsidTr="0025062A">
        <w:trPr>
          <w:trHeight w:val="30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 xml:space="preserve">Рівняння і нерівності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Рівняння і нерівності з однією змінною: лінійні, квадратні. </w:t>
            </w:r>
            <w:r w:rsidRPr="0025062A">
              <w:rPr>
                <w:rFonts w:ascii="Times New Roman" w:eastAsia="Times New Roman" w:hAnsi="Times New Roman" w:cs="Times New Roman"/>
                <w:sz w:val="24"/>
                <w:szCs w:val="24"/>
              </w:rPr>
              <w:br/>
              <w:t xml:space="preserve">Рівняння з двома змінними. Системи двох рівнянь з двома змінними. </w:t>
            </w:r>
            <w:r w:rsidRPr="0025062A">
              <w:rPr>
                <w:rFonts w:ascii="Times New Roman" w:eastAsia="Times New Roman" w:hAnsi="Times New Roman" w:cs="Times New Roman"/>
                <w:sz w:val="24"/>
                <w:szCs w:val="24"/>
              </w:rPr>
              <w:br/>
              <w:t>Системи лінійних нерівностей з однією змінною. Застосування рівнянь та їх систем під час розв’язування задач</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що таке рівняння, нерівність та їх розв’язання, означення і властивості лінійних та квадратних рівнянь і нерівностей, уміти розв’язувати лінійні та квадратні рівняння і нерівності, деякі типи систем двох рівнянь з двома змінними, складати рівняння і системи рівнянь за умовою текстової задачі, формуючи у такій спосіб математичні моделі реальних процесів, інтерпретувати графічне розв’язання рівнянь, нерівностей та їх систем, застосовувати відповідні рівняння і нерівності та їх системи для аналітичного опису відношень між реальними величинами, зокрема геометричними та фізичними </w:t>
            </w:r>
          </w:p>
        </w:tc>
      </w:tr>
      <w:tr w:rsidR="0025062A" w:rsidRPr="0025062A" w:rsidTr="0025062A">
        <w:trPr>
          <w:trHeight w:val="45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Функції</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261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Функція. Лінійна функція. Обернена пропорційність. Квадратична функції. Числові послідовності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що таке координатна пряма і координатна площина, означення функціональної залежності між змінними, способи завдання функції, означення та властивості лінійної, квадратичної функцій, функції оберненої пропорційності, функції числової послідовності, арифметичної та геометричної прогресій, уміти визначати координати точки на площині, будувати точки за </w:t>
            </w:r>
            <w:r w:rsidRPr="0025062A">
              <w:rPr>
                <w:rFonts w:ascii="Times New Roman" w:eastAsia="Times New Roman" w:hAnsi="Times New Roman" w:cs="Times New Roman"/>
                <w:sz w:val="24"/>
                <w:szCs w:val="24"/>
              </w:rPr>
              <w:lastRenderedPageBreak/>
              <w:t>заданими їх координатами, будувати та аналізувати графіки функцій, зокрема лінійної, квадратичної функцій, функції оберненої пропорційності, розв’язувати задачі із застосуванням формул загального члена та суми перших членів прогресії, застосовувати функціональні залежності для створення математичних моделей реальних процесів та явищ</w:t>
            </w:r>
          </w:p>
        </w:tc>
      </w:tr>
      <w:tr w:rsidR="0025062A" w:rsidRPr="0025062A" w:rsidTr="0025062A">
        <w:trPr>
          <w:trHeight w:val="57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lastRenderedPageBreak/>
              <w:t xml:space="preserve">Елементи комбінаторики, теорії ймовірності та статистики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Множини. Комбінаторні правила суми та добутку. Ймовірність випадкової події. Способи подання даних та їх обробки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і розуміти, що таке множина, елемент множини, комбінаторна задача, комбінаторні правила суми та добутку, випадкова подія, ймовірність випадкової події, що таке статистичне дослідження та його складові,</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уміти розв’язувати найпростіші комбінаторні задачі шляхом розгляду можливих варіантів,</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застосовувати комбінаторні правила суми та добутку під час розв’язування найпростіших комбінаторних задач, обчислювати частоту випадкової події та оцінювати її ймовірність, обчислювати ймовірність випадкової події в досліді з </w:t>
            </w:r>
            <w:proofErr w:type="spellStart"/>
            <w:r w:rsidRPr="0025062A">
              <w:rPr>
                <w:rFonts w:ascii="Times New Roman" w:eastAsia="Times New Roman" w:hAnsi="Times New Roman" w:cs="Times New Roman"/>
                <w:sz w:val="24"/>
                <w:szCs w:val="24"/>
              </w:rPr>
              <w:t>рівноможливими</w:t>
            </w:r>
            <w:proofErr w:type="spellEnd"/>
            <w:r w:rsidRPr="0025062A">
              <w:rPr>
                <w:rFonts w:ascii="Times New Roman" w:eastAsia="Times New Roman" w:hAnsi="Times New Roman" w:cs="Times New Roman"/>
                <w:sz w:val="24"/>
                <w:szCs w:val="24"/>
              </w:rPr>
              <w:t xml:space="preserve"> результатами,</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подавати та аналізувати дані у вигляді таблиць, графіків, діаграм різних типів, робити висновки, аналізуючи дані у простих статистичних дослідженнях, застосовувати оцінку ймовірності випадкової події для характеристики випадкового явища, ймовірнісні властивості навколишніх явищ для прийняття рішень</w:t>
            </w:r>
          </w:p>
        </w:tc>
      </w:tr>
      <w:tr w:rsidR="0025062A" w:rsidRPr="0025062A" w:rsidTr="0025062A">
        <w:trPr>
          <w:trHeight w:val="37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Геометричні фігури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Найпростіші геометричні фігури на площині та їх властивості. </w:t>
            </w:r>
            <w:r w:rsidRPr="0025062A">
              <w:rPr>
                <w:rFonts w:ascii="Times New Roman" w:eastAsia="Times New Roman" w:hAnsi="Times New Roman" w:cs="Times New Roman"/>
                <w:sz w:val="24"/>
                <w:szCs w:val="24"/>
              </w:rPr>
              <w:br/>
              <w:t xml:space="preserve">Трикутники, многокутники, коло і круг. Рівність і подібність геометричних фігур. </w:t>
            </w:r>
            <w:r w:rsidRPr="0025062A">
              <w:rPr>
                <w:rFonts w:ascii="Times New Roman" w:eastAsia="Times New Roman" w:hAnsi="Times New Roman" w:cs="Times New Roman"/>
                <w:sz w:val="24"/>
                <w:szCs w:val="24"/>
              </w:rPr>
              <w:br/>
              <w:t xml:space="preserve">Побудова циркулем і лінійкою. </w:t>
            </w:r>
            <w:r w:rsidRPr="0025062A">
              <w:rPr>
                <w:rFonts w:ascii="Times New Roman" w:eastAsia="Times New Roman" w:hAnsi="Times New Roman" w:cs="Times New Roman"/>
                <w:sz w:val="24"/>
                <w:szCs w:val="24"/>
              </w:rPr>
              <w:br/>
              <w:t xml:space="preserve">Геометричні перетворення на площині. Координати і вектори на площині. </w:t>
            </w:r>
            <w:r w:rsidRPr="0025062A">
              <w:rPr>
                <w:rFonts w:ascii="Times New Roman" w:eastAsia="Times New Roman" w:hAnsi="Times New Roman" w:cs="Times New Roman"/>
                <w:sz w:val="24"/>
                <w:szCs w:val="24"/>
              </w:rPr>
              <w:lastRenderedPageBreak/>
              <w:t>Геометричні фігури у просторі (площина, куб, прямокутний паралелепіпед, призма, піраміда, куля і сфера, циліндр і конус)</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знати і розуміти означення геометричних фігур на площині, наведених у змісті освіти, рівності та подібності геометричних фігур, їх властивості, зміст таких понять, як геометричні перетворення, координати і вектори на площині та їх основні властивості, уміти розпізнавати і зображувати геометричні фігури на площині, їх елементи та взаємне розміщення фігур, </w:t>
            </w:r>
            <w:r w:rsidRPr="0025062A">
              <w:rPr>
                <w:rFonts w:ascii="Times New Roman" w:eastAsia="Times New Roman" w:hAnsi="Times New Roman" w:cs="Times New Roman"/>
                <w:sz w:val="24"/>
                <w:szCs w:val="24"/>
              </w:rPr>
              <w:br/>
            </w:r>
            <w:r w:rsidRPr="0025062A">
              <w:rPr>
                <w:rFonts w:ascii="Times New Roman" w:eastAsia="Times New Roman" w:hAnsi="Times New Roman" w:cs="Times New Roman"/>
                <w:sz w:val="24"/>
                <w:szCs w:val="24"/>
              </w:rPr>
              <w:lastRenderedPageBreak/>
              <w:t>класифікувати за певними ознаками геометричні фігури на площині, виконувати основні побудови на площині циркулем і лінійкою, обґрунтовувати певні властивості геометричних фігур, виконувати основні операції над векторами, розпізнавати геометричні фігури у просторі та їх елементи, співвідносити геометричні фігури у просторі з об’єктами навколишньої дійсності, застосовувати вивчені означення, властивості і методи до розв’язування найпростіших задач, зокрема прикладного змісту</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Геометричні величини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36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Довжина відрізка, кола. Міра кута. </w:t>
            </w:r>
            <w:r w:rsidRPr="0025062A">
              <w:rPr>
                <w:rFonts w:ascii="Times New Roman" w:eastAsia="Times New Roman" w:hAnsi="Times New Roman" w:cs="Times New Roman"/>
                <w:sz w:val="24"/>
                <w:szCs w:val="24"/>
              </w:rPr>
              <w:br/>
              <w:t>Площа і об’єм</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і розуміти, що таке довжина відрізка, кола, міра кута, площа та об’єм геометричної фігури, формули для обчислення довжини, площі та об’єму певних геометричних фігур, уміти вимірювати лінійні і кутові величини за допомогою інструментів, обчислювати лінійні і кутові величини, зокрема, використовуючи координати і вектори, обчислювати площі і об’єми геометричних фігур з використанням відповідних формул, розв’язувати трикутники, застосовувати відповідні формули та алгоритми до розв’язування простіших задач прикладного змісту </w:t>
            </w:r>
          </w:p>
        </w:tc>
      </w:tr>
      <w:tr w:rsidR="0025062A" w:rsidRPr="0025062A" w:rsidTr="0025062A">
        <w:trPr>
          <w:trHeight w:val="46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Старша школа</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Вирази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after="0" w:line="240" w:lineRule="auto"/>
              <w:rPr>
                <w:rFonts w:ascii="Times New Roman" w:eastAsia="Times New Roman" w:hAnsi="Times New Roman" w:cs="Times New Roman"/>
                <w:sz w:val="24"/>
                <w:szCs w:val="24"/>
              </w:rPr>
            </w:pP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Узагальнення поняття степеня </w:t>
            </w:r>
            <w:r w:rsidRPr="0025062A">
              <w:rPr>
                <w:rFonts w:ascii="Times New Roman" w:eastAsia="Times New Roman" w:hAnsi="Times New Roman" w:cs="Times New Roman"/>
                <w:sz w:val="24"/>
                <w:szCs w:val="24"/>
              </w:rPr>
              <w:br/>
              <w:t xml:space="preserve">Синус, косинус, тангенс, котангенс кута та числа. Логарифм. </w:t>
            </w:r>
            <w:r w:rsidRPr="0025062A">
              <w:rPr>
                <w:rFonts w:ascii="Times New Roman" w:eastAsia="Times New Roman" w:hAnsi="Times New Roman" w:cs="Times New Roman"/>
                <w:sz w:val="24"/>
                <w:szCs w:val="24"/>
              </w:rPr>
              <w:br/>
              <w:t>Степеневі, тригонометричні, ірраціональні, показникові, логарифмічні вирази та їх перетворення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означення синуса, косинуса, тангенса та котангенса,  тригонометричні формули, що таке корінь </w:t>
            </w:r>
            <w:r w:rsidRPr="0025062A">
              <w:rPr>
                <w:rFonts w:ascii="Times New Roman" w:eastAsia="Times New Roman" w:hAnsi="Times New Roman" w:cs="Times New Roman"/>
                <w:sz w:val="24"/>
                <w:szCs w:val="24"/>
              </w:rPr>
              <w:br/>
              <w:t>n-</w:t>
            </w:r>
            <w:proofErr w:type="spellStart"/>
            <w:r w:rsidRPr="0025062A">
              <w:rPr>
                <w:rFonts w:ascii="Times New Roman" w:eastAsia="Times New Roman" w:hAnsi="Times New Roman" w:cs="Times New Roman"/>
                <w:sz w:val="24"/>
                <w:szCs w:val="24"/>
              </w:rPr>
              <w:t>го</w:t>
            </w:r>
            <w:proofErr w:type="spellEnd"/>
            <w:r w:rsidRPr="0025062A">
              <w:rPr>
                <w:rFonts w:ascii="Times New Roman" w:eastAsia="Times New Roman" w:hAnsi="Times New Roman" w:cs="Times New Roman"/>
                <w:sz w:val="24"/>
                <w:szCs w:val="24"/>
              </w:rPr>
              <w:t xml:space="preserve"> степеня, степінь з раціональним і дійсним показниками та їх властивості, означення логарифма та його властивості, уміти знаходити значення виразів, наведених у змісті освіти, за значенням змінних, які входять до них, перетворювати тригонометричні вирази, вирази із степенями і коренями, логарифмічні вирази, застосовувати відповідні формули та алгоритми під час розв’язування задач</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lastRenderedPageBreak/>
              <w:t>Рівняння і нерівності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Ірраціональні, тригонометричні, показникові, логарифмічні рівняння. Показникові і логарифмічні нерівності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що таке ірраціональні, тригонометричні рівняння та </w:t>
            </w:r>
            <w:r w:rsidRPr="0025062A">
              <w:rPr>
                <w:rFonts w:ascii="Times New Roman" w:eastAsia="Times New Roman" w:hAnsi="Times New Roman" w:cs="Times New Roman"/>
                <w:sz w:val="24"/>
                <w:szCs w:val="24"/>
              </w:rPr>
              <w:br/>
              <w:t>показникові, логарифмічні рівняння і нерівності, основні методи їх розв’язування, уміти розв’язувати нескладні ірраціональні, тригонометричні рівняння та показникові, логарифмічні рівняння і нерівності, застосовувати відповідні рівняння і нерівності для аналітичного опису відношень між реальними, зокрема геометричними та фізичними, величинами</w:t>
            </w:r>
          </w:p>
        </w:tc>
      </w:tr>
      <w:tr w:rsidR="0025062A" w:rsidRPr="0025062A" w:rsidTr="0025062A">
        <w:trPr>
          <w:trHeight w:val="30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 xml:space="preserve">Функції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Властивості функцій. </w:t>
            </w:r>
            <w:r w:rsidRPr="0025062A">
              <w:rPr>
                <w:rFonts w:ascii="Times New Roman" w:eastAsia="Times New Roman" w:hAnsi="Times New Roman" w:cs="Times New Roman"/>
                <w:sz w:val="24"/>
                <w:szCs w:val="24"/>
              </w:rPr>
              <w:br/>
              <w:t xml:space="preserve">Степенева, тригонометричні, </w:t>
            </w:r>
            <w:proofErr w:type="spellStart"/>
            <w:r w:rsidRPr="0025062A">
              <w:rPr>
                <w:rFonts w:ascii="Times New Roman" w:eastAsia="Times New Roman" w:hAnsi="Times New Roman" w:cs="Times New Roman"/>
                <w:sz w:val="24"/>
                <w:szCs w:val="24"/>
              </w:rPr>
              <w:t>показникова</w:t>
            </w:r>
            <w:proofErr w:type="spellEnd"/>
            <w:r w:rsidRPr="0025062A">
              <w:rPr>
                <w:rFonts w:ascii="Times New Roman" w:eastAsia="Times New Roman" w:hAnsi="Times New Roman" w:cs="Times New Roman"/>
                <w:sz w:val="24"/>
                <w:szCs w:val="24"/>
              </w:rPr>
              <w:t xml:space="preserve"> та логарифмічна функції. Похідна. Інтеграл</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означення характерних властивостей функцій (зростання, спадання, парність тощо), означення та властивості степеневої, тригонометричної, </w:t>
            </w:r>
            <w:proofErr w:type="spellStart"/>
            <w:r w:rsidRPr="0025062A">
              <w:rPr>
                <w:rFonts w:ascii="Times New Roman" w:eastAsia="Times New Roman" w:hAnsi="Times New Roman" w:cs="Times New Roman"/>
                <w:sz w:val="24"/>
                <w:szCs w:val="24"/>
              </w:rPr>
              <w:t>показникової</w:t>
            </w:r>
            <w:proofErr w:type="spellEnd"/>
            <w:r w:rsidRPr="0025062A">
              <w:rPr>
                <w:rFonts w:ascii="Times New Roman" w:eastAsia="Times New Roman" w:hAnsi="Times New Roman" w:cs="Times New Roman"/>
                <w:sz w:val="24"/>
                <w:szCs w:val="24"/>
              </w:rPr>
              <w:t xml:space="preserve"> та логарифмічної функцій, зміст поняття неперервної функції, диференційованої функції, означення та властивості похідної та первісної, уміти будувати та аналізувати графіки функцій, зокрема степеневої, тригонометричної, </w:t>
            </w:r>
            <w:proofErr w:type="spellStart"/>
            <w:r w:rsidRPr="0025062A">
              <w:rPr>
                <w:rFonts w:ascii="Times New Roman" w:eastAsia="Times New Roman" w:hAnsi="Times New Roman" w:cs="Times New Roman"/>
                <w:sz w:val="24"/>
                <w:szCs w:val="24"/>
              </w:rPr>
              <w:t>показникової</w:t>
            </w:r>
            <w:proofErr w:type="spellEnd"/>
            <w:r w:rsidRPr="0025062A">
              <w:rPr>
                <w:rFonts w:ascii="Times New Roman" w:eastAsia="Times New Roman" w:hAnsi="Times New Roman" w:cs="Times New Roman"/>
                <w:sz w:val="24"/>
                <w:szCs w:val="24"/>
              </w:rPr>
              <w:t xml:space="preserve"> та логарифмічної функцій, знаходити похідні та первісні деяких функцій, застосовувати похідну для встановлення властивостей функцій та побудови їх графіків, первісну та інтеграл - для обчислення площ і геометричних фігур</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Елементи комбінаторики, теорії ймовірності та статистики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24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Класичне визначення ймовірності випадкової події. </w:t>
            </w:r>
            <w:r w:rsidRPr="0025062A">
              <w:rPr>
                <w:rFonts w:ascii="Times New Roman" w:eastAsia="Times New Roman" w:hAnsi="Times New Roman" w:cs="Times New Roman"/>
                <w:sz w:val="24"/>
                <w:szCs w:val="24"/>
              </w:rPr>
              <w:br/>
              <w:t xml:space="preserve">Комбінаторний підхід до обчислення ймовірностей випадкових подій. </w:t>
            </w:r>
            <w:r w:rsidRPr="0025062A">
              <w:rPr>
                <w:rFonts w:ascii="Times New Roman" w:eastAsia="Times New Roman" w:hAnsi="Times New Roman" w:cs="Times New Roman"/>
                <w:sz w:val="24"/>
                <w:szCs w:val="24"/>
              </w:rPr>
              <w:br/>
              <w:t xml:space="preserve">Генеральна сукупність та вибірка </w:t>
            </w:r>
            <w:r w:rsidRPr="0025062A">
              <w:rPr>
                <w:rFonts w:ascii="Times New Roman" w:eastAsia="Times New Roman" w:hAnsi="Times New Roman" w:cs="Times New Roman"/>
                <w:sz w:val="24"/>
                <w:szCs w:val="24"/>
              </w:rPr>
              <w:br/>
              <w:t>Мода, медіана, середнє значення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що таке перестановки, розміщення, комбінації (без повторень), класичне визначення поняття ймовірності, що таке генеральна сукупність та вибірка,  означення середнього значення, моди та медіани вибірки, уміти обчислювати в найпростіших випадках кількість перестановок, розміщень, комбінацій, обчислювати ймовірності випадкових подій, використовуючи </w:t>
            </w:r>
            <w:r w:rsidRPr="0025062A">
              <w:rPr>
                <w:rFonts w:ascii="Times New Roman" w:eastAsia="Times New Roman" w:hAnsi="Times New Roman" w:cs="Times New Roman"/>
                <w:sz w:val="24"/>
                <w:szCs w:val="24"/>
              </w:rPr>
              <w:lastRenderedPageBreak/>
              <w:t>класичне визначення та комбінаторні правила і формули, обчислювати середнє значення, моду і медіану вибірки та інтерпретувати одержані результати, застосовувати ймовірнісні характеристики навколишніх явищ для прийняття рішень</w:t>
            </w:r>
          </w:p>
        </w:tc>
      </w:tr>
      <w:tr w:rsidR="0025062A" w:rsidRPr="0025062A" w:rsidTr="0025062A">
        <w:trPr>
          <w:trHeight w:val="24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lastRenderedPageBreak/>
              <w:t>Геометричні фігури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Аксіоми стереометрії. Взаємне розміщення прямих і площин у просторі. Многогранники і тіла обертання, їх види та властивості </w:t>
            </w:r>
            <w:r w:rsidRPr="0025062A">
              <w:rPr>
                <w:rFonts w:ascii="Times New Roman" w:eastAsia="Times New Roman" w:hAnsi="Times New Roman" w:cs="Times New Roman"/>
                <w:sz w:val="24"/>
                <w:szCs w:val="24"/>
              </w:rPr>
              <w:br/>
              <w:t>Геометричні перетворення у просторі. Координати і вектори у просторі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аксіоми стереометрії та висновки з них, визначення понять многогранника (призми, піраміди), тіла обертання (кулі, сфери, циліндра, конуса), властивості зазначених геометричних фігур, визначення понять геометричних перетворень, координат і векторів у просторі та їх основні властивості, уміти розрізняти означувані та </w:t>
            </w:r>
            <w:proofErr w:type="spellStart"/>
            <w:r w:rsidRPr="0025062A">
              <w:rPr>
                <w:rFonts w:ascii="Times New Roman" w:eastAsia="Times New Roman" w:hAnsi="Times New Roman" w:cs="Times New Roman"/>
                <w:sz w:val="24"/>
                <w:szCs w:val="24"/>
              </w:rPr>
              <w:t>неозначувані</w:t>
            </w:r>
            <w:proofErr w:type="spellEnd"/>
            <w:r w:rsidRPr="0025062A">
              <w:rPr>
                <w:rFonts w:ascii="Times New Roman" w:eastAsia="Times New Roman" w:hAnsi="Times New Roman" w:cs="Times New Roman"/>
                <w:sz w:val="24"/>
                <w:szCs w:val="24"/>
              </w:rPr>
              <w:t xml:space="preserve"> поняття, аксіоми і теореми, класифікувати за певними ознаками взаємне розміщення прямих, прямих і площин, площин у просторі, просторові тіла, зображувати просторові геометричні фігури та їх елементи, застосовувати вивчені означення, властивості та методи стереометрії під час розв’язування найпростіших задач, зокрема  прикладного змісту, для дослідження властивостей реальних об’єктів </w:t>
            </w:r>
          </w:p>
        </w:tc>
      </w:tr>
      <w:tr w:rsidR="0025062A" w:rsidRPr="0025062A" w:rsidTr="0025062A">
        <w:trPr>
          <w:trHeight w:val="36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 xml:space="preserve">Геометричні величини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Відстані у просторі. Міри кутів між прямими і площинами. Площі поверхонь і об’єми тіл</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що таке відстань (від точки до прямої, від точки до площини, між мимобіжними прямими, від прямої до паралельної їй площини, між паралельними площинами), міра кута (між прямими, між прямою і площиною, між площинами), площа поверхні та об’єм геометричного тіла, формули для обчислення площ поверхонь та об’ємів многогранників і тіл обертання, уміти обчислювати відстані та міри кутів, зокрема використовуючи координати і вектори у просторі, розв’язувати найпростіші задачі на вимірювання і обчислення площ поверхонь і об’ємів тіл, застосовувати вивчені означення, властивості і формули до розв’язування найпростіших задач прикладного змісту, суть яких полягає в обчисленні площ </w:t>
            </w:r>
            <w:r w:rsidRPr="0025062A">
              <w:rPr>
                <w:rFonts w:ascii="Times New Roman" w:eastAsia="Times New Roman" w:hAnsi="Times New Roman" w:cs="Times New Roman"/>
                <w:sz w:val="24"/>
                <w:szCs w:val="24"/>
              </w:rPr>
              <w:lastRenderedPageBreak/>
              <w:t xml:space="preserve">поверхонь і об’ємів тіл </w:t>
            </w:r>
          </w:p>
        </w:tc>
      </w:tr>
      <w:tr w:rsidR="0025062A" w:rsidRPr="0025062A" w:rsidTr="0025062A">
        <w:trPr>
          <w:trHeight w:val="37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V. Освітня галузь </w:t>
            </w:r>
            <w:proofErr w:type="spellStart"/>
            <w:r w:rsidRPr="0025062A">
              <w:rPr>
                <w:rFonts w:ascii="Times New Roman" w:eastAsia="Times New Roman" w:hAnsi="Times New Roman" w:cs="Times New Roman"/>
                <w:sz w:val="24"/>
                <w:szCs w:val="24"/>
              </w:rPr>
              <w:t>“Природознавство”</w:t>
            </w:r>
            <w:proofErr w:type="spellEnd"/>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Основна школа</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sz w:val="24"/>
                <w:szCs w:val="24"/>
              </w:rPr>
              <w:t>Загальноприродничий</w:t>
            </w:r>
            <w:proofErr w:type="spellEnd"/>
            <w:r w:rsidRPr="0025062A">
              <w:rPr>
                <w:rFonts w:ascii="Times New Roman" w:eastAsia="Times New Roman" w:hAnsi="Times New Roman" w:cs="Times New Roman"/>
                <w:sz w:val="24"/>
                <w:szCs w:val="24"/>
              </w:rPr>
              <w:t xml:space="preserve"> компонент</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Об’єкти і явища природи. </w:t>
            </w:r>
            <w:r w:rsidRPr="0025062A">
              <w:rPr>
                <w:rFonts w:ascii="Times New Roman" w:eastAsia="Times New Roman" w:hAnsi="Times New Roman" w:cs="Times New Roman"/>
                <w:sz w:val="24"/>
                <w:szCs w:val="24"/>
              </w:rPr>
              <w:br/>
              <w:t>Природні і штучні системи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різноманітність об’єктів і явищ у природі, властивості тіл, речовин, природних і штучних систем, розуміти взаємозв’язки між об’єктами і явищами природи, уміти порівнювати об’єкти природи за кількома ознаками, розпізнавати, описувати явища природи, пояснювати причини та повторюваність явищ природи, застосовувати набуті знання у практичній діяльності та повсякденному житті, </w:t>
            </w:r>
            <w:r w:rsidRPr="0025062A">
              <w:rPr>
                <w:rFonts w:ascii="Times New Roman" w:eastAsia="Times New Roman" w:hAnsi="Times New Roman" w:cs="Times New Roman"/>
                <w:sz w:val="24"/>
                <w:szCs w:val="24"/>
              </w:rPr>
              <w:br/>
              <w:t xml:space="preserve">виявляти бережливе ставлення до об’єктів живої і неживої природи, оцінювати значення природних і штучних систем у природі та житті людини </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Методи пізнання природи. Природознавство - комплекс наук про природу</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прилади і пристрої, що використовуються у процесі вивчення об’єктів і явищ природи, науки, які вивчають природу, методи пізнання природи (спостереження, дослідження, експеримент), уміти проводити прості досліди з метою вивчення об’єктів і явищ природи, користуватися найпростішими вимірювальними приладами і дотримуватися правил безпеки виконання дослідів, застосовувати набуті вміння у процесі  пізнання природи, під час виконання навчальних і практично зорієнтованих завдань, виявляти ставлення та оцінювати роль природничого знання у різних галузях людської діяльності</w:t>
            </w:r>
          </w:p>
        </w:tc>
      </w:tr>
      <w:tr w:rsidR="0025062A" w:rsidRPr="0025062A" w:rsidTr="0025062A">
        <w:trPr>
          <w:trHeight w:val="177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Земля - планета Сонячної системи. </w:t>
            </w:r>
            <w:r w:rsidRPr="0025062A">
              <w:rPr>
                <w:rFonts w:ascii="Times New Roman" w:eastAsia="Times New Roman" w:hAnsi="Times New Roman" w:cs="Times New Roman"/>
                <w:sz w:val="24"/>
                <w:szCs w:val="24"/>
              </w:rPr>
              <w:br/>
              <w:t>Умови життя на Землі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про Всесвіт і Сонячну систему як його складову, головні умови життя на Землі, </w:t>
            </w:r>
            <w:r w:rsidRPr="0025062A">
              <w:rPr>
                <w:rFonts w:ascii="Times New Roman" w:eastAsia="Times New Roman" w:hAnsi="Times New Roman" w:cs="Times New Roman"/>
                <w:sz w:val="24"/>
                <w:szCs w:val="24"/>
              </w:rPr>
              <w:br/>
              <w:t xml:space="preserve">розуміти зв’язок між небесними і земними явищами природи, значення факторів середовища для живих організмів, </w:t>
            </w:r>
            <w:r w:rsidRPr="0025062A">
              <w:rPr>
                <w:rFonts w:ascii="Times New Roman" w:eastAsia="Times New Roman" w:hAnsi="Times New Roman" w:cs="Times New Roman"/>
                <w:sz w:val="24"/>
                <w:szCs w:val="24"/>
              </w:rPr>
              <w:br/>
              <w:t>уміти пояснювати будову і рухи Землі, вплив факторів середовища на живі організми</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Людина і природа. </w:t>
            </w:r>
            <w:r w:rsidRPr="0025062A">
              <w:rPr>
                <w:rFonts w:ascii="Times New Roman" w:eastAsia="Times New Roman" w:hAnsi="Times New Roman" w:cs="Times New Roman"/>
                <w:sz w:val="24"/>
                <w:szCs w:val="24"/>
              </w:rPr>
              <w:br/>
              <w:t>Природне середовище і життя людини. Охорона і збереження природи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компоненти середовища існування людини, природу рідного краю, екологічно небезпечні фактори для здоров’я людини, екологічні проблеми людства, розуміти значення природних умов для життя і діяльності людини, призначення Червоної книги і природоохоронних територій, уміти пояснювати наслідки впливу діяльності людини на природу, застосовувати знання для забезпечення безпеки життя і охорони навколишнього природного середовища, висловлювати судження щодо необхідності охорони природи і раціонального використання природних ресурсів, виявляти ставлення і брати особисту посильну участь у збереженні природи</w:t>
            </w:r>
          </w:p>
        </w:tc>
      </w:tr>
      <w:tr w:rsidR="0025062A" w:rsidRPr="0025062A" w:rsidTr="0025062A">
        <w:trPr>
          <w:trHeight w:val="37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Біологічний компонент</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Біологія - наука про пізнання живої природи. Методи наукового пізнання живої природи. Загальні властивості живих систем</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історію розвитку біологічних знань, загальні властивості живих систем, методи пізнання живої природи, уміти користуватися приладами під час проведення біологічних досліджень, дотримуватися правил безпеки під час проведення дослідів, спостерігати, описувати, порівнювати біологічні об’єкти та процеси, проводити самоспостереження, користуватися різними джерелами біологічної інформації, застосовувати біологічні знання, інформацію і методи дослідження для виконання  практичних завдань у повсякденному житті, </w:t>
            </w:r>
            <w:r w:rsidRPr="0025062A">
              <w:rPr>
                <w:rFonts w:ascii="Times New Roman" w:eastAsia="Times New Roman" w:hAnsi="Times New Roman" w:cs="Times New Roman"/>
                <w:sz w:val="24"/>
                <w:szCs w:val="24"/>
              </w:rPr>
              <w:br/>
              <w:t>оцінювати досягнення біологічної науки та її вплив на розвиток суспільства і поліпшення умов життя, збереження здоров’я людини і всього живого на Землі, виявляти власне ставлення до ролі біологічних знань у формуванні сучасної природничо-наукової картини світу</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Клітина - елементарна одиниця живої природи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хімічний склад, загальний план будови і процеси життєдіяльності клітин організмів різних царств живої природи, розуміти, що клітина є елементарною структурною і функціональною одиницею живої природи, </w:t>
            </w:r>
            <w:r w:rsidRPr="0025062A">
              <w:rPr>
                <w:rFonts w:ascii="Times New Roman" w:eastAsia="Times New Roman" w:hAnsi="Times New Roman" w:cs="Times New Roman"/>
                <w:sz w:val="24"/>
                <w:szCs w:val="24"/>
              </w:rPr>
              <w:br/>
              <w:t xml:space="preserve">уміти порівнювати будову і функції клітин різних організмів, виготовляти прості мікропрепарати клітин, вивчати та описувати їх </w:t>
            </w:r>
            <w:r w:rsidRPr="0025062A">
              <w:rPr>
                <w:rFonts w:ascii="Times New Roman" w:eastAsia="Times New Roman" w:hAnsi="Times New Roman" w:cs="Times New Roman"/>
                <w:sz w:val="24"/>
                <w:szCs w:val="24"/>
              </w:rPr>
              <w:lastRenderedPageBreak/>
              <w:t>будову з використанням метода мікроскопії, застосовувати знання про клітину для пояснення процесів життєдіяльності об’єктів живої природи, висловлювати судження про єдність живої природи на основі знань про клітину</w:t>
            </w:r>
          </w:p>
        </w:tc>
      </w:tr>
      <w:tr w:rsidR="0025062A" w:rsidRPr="0025062A" w:rsidTr="0025062A">
        <w:trPr>
          <w:trHeight w:val="36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Організм. Особливості будови, функціонування та розвитку організмів різних царств. </w:t>
            </w:r>
            <w:r w:rsidRPr="0025062A">
              <w:rPr>
                <w:rFonts w:ascii="Times New Roman" w:eastAsia="Times New Roman" w:hAnsi="Times New Roman" w:cs="Times New Roman"/>
                <w:sz w:val="24"/>
                <w:szCs w:val="24"/>
              </w:rPr>
              <w:br/>
            </w:r>
            <w:proofErr w:type="spellStart"/>
            <w:r w:rsidRPr="0025062A">
              <w:rPr>
                <w:rFonts w:ascii="Times New Roman" w:eastAsia="Times New Roman" w:hAnsi="Times New Roman" w:cs="Times New Roman"/>
                <w:sz w:val="24"/>
                <w:szCs w:val="24"/>
              </w:rPr>
              <w:t>Біосоціальна</w:t>
            </w:r>
            <w:proofErr w:type="spellEnd"/>
            <w:r w:rsidRPr="0025062A">
              <w:rPr>
                <w:rFonts w:ascii="Times New Roman" w:eastAsia="Times New Roman" w:hAnsi="Times New Roman" w:cs="Times New Roman"/>
                <w:sz w:val="24"/>
                <w:szCs w:val="24"/>
              </w:rPr>
              <w:t xml:space="preserve"> природа людини. </w:t>
            </w:r>
            <w:r w:rsidRPr="0025062A">
              <w:rPr>
                <w:rFonts w:ascii="Times New Roman" w:eastAsia="Times New Roman" w:hAnsi="Times New Roman" w:cs="Times New Roman"/>
                <w:sz w:val="24"/>
                <w:szCs w:val="24"/>
              </w:rPr>
              <w:br/>
              <w:t xml:space="preserve">Людина та її здоров’я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будову, функціонування, розвиток і поведінку організмів, принципи роботи регуляторних систем, життєві цикли організмів, біологічні основи розмноження, вирощування рослин і тварин, зв’язок організмів різних царств та екологічних груп із середовищем існування, розуміти, що будь-який організм є цілісною біологічною системою, а також розуміти </w:t>
            </w:r>
            <w:proofErr w:type="spellStart"/>
            <w:r w:rsidRPr="0025062A">
              <w:rPr>
                <w:rFonts w:ascii="Times New Roman" w:eastAsia="Times New Roman" w:hAnsi="Times New Roman" w:cs="Times New Roman"/>
                <w:sz w:val="24"/>
                <w:szCs w:val="24"/>
              </w:rPr>
              <w:t>біосоціальну</w:t>
            </w:r>
            <w:proofErr w:type="spellEnd"/>
            <w:r w:rsidRPr="0025062A">
              <w:rPr>
                <w:rFonts w:ascii="Times New Roman" w:eastAsia="Times New Roman" w:hAnsi="Times New Roman" w:cs="Times New Roman"/>
                <w:sz w:val="24"/>
                <w:szCs w:val="24"/>
              </w:rPr>
              <w:t xml:space="preserve"> природу людини, уміти пояснювати процеси життєдіяльності та основні властивості живих систем, виявляти взаємозалежність організмів та їх пристосованість до умов середовища, доглядати за рослинами і тваринами, застосовувати знання і вміння під час надання першої долікарської допомоги, вести здоровий спосіб життя, виявляти ставлення до об’єктів живої природи, власного здоров’я і здоров’я інших людей як найвищої цінності </w:t>
            </w:r>
          </w:p>
        </w:tc>
      </w:tr>
      <w:tr w:rsidR="0025062A" w:rsidRPr="0025062A" w:rsidTr="0025062A">
        <w:trPr>
          <w:trHeight w:val="310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sz w:val="24"/>
                <w:szCs w:val="24"/>
              </w:rPr>
              <w:t>Надорганізмові</w:t>
            </w:r>
            <w:proofErr w:type="spellEnd"/>
            <w:r w:rsidRPr="0025062A">
              <w:rPr>
                <w:rFonts w:ascii="Times New Roman" w:eastAsia="Times New Roman" w:hAnsi="Times New Roman" w:cs="Times New Roman"/>
                <w:sz w:val="24"/>
                <w:szCs w:val="24"/>
              </w:rPr>
              <w:t xml:space="preserve"> системи. Біосфера і людина. Збереження і охорона різноманіття живої природи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w:t>
            </w:r>
            <w:proofErr w:type="spellStart"/>
            <w:r w:rsidRPr="0025062A">
              <w:rPr>
                <w:rFonts w:ascii="Times New Roman" w:eastAsia="Times New Roman" w:hAnsi="Times New Roman" w:cs="Times New Roman"/>
                <w:sz w:val="24"/>
                <w:szCs w:val="24"/>
              </w:rPr>
              <w:t>надорганізмові</w:t>
            </w:r>
            <w:proofErr w:type="spellEnd"/>
            <w:r w:rsidRPr="0025062A">
              <w:rPr>
                <w:rFonts w:ascii="Times New Roman" w:eastAsia="Times New Roman" w:hAnsi="Times New Roman" w:cs="Times New Roman"/>
                <w:sz w:val="24"/>
                <w:szCs w:val="24"/>
              </w:rPr>
              <w:t xml:space="preserve"> системи (популяція, екосистема, біосфера), основні типи взаємозв’язків між організмами, між організмами та середовищем існування,  екологічні фактори, природоохоронні території та заходи, розуміти, що збереження біосфери є умовою сталого розвитку суспільства та життя на Землі,  </w:t>
            </w:r>
            <w:r w:rsidRPr="0025062A">
              <w:rPr>
                <w:rFonts w:ascii="Times New Roman" w:eastAsia="Times New Roman" w:hAnsi="Times New Roman" w:cs="Times New Roman"/>
                <w:sz w:val="24"/>
                <w:szCs w:val="24"/>
              </w:rPr>
              <w:br/>
              <w:t xml:space="preserve">уміти виявляти біотичні та абіотичні зв’язки, </w:t>
            </w:r>
            <w:proofErr w:type="spellStart"/>
            <w:r w:rsidRPr="0025062A">
              <w:rPr>
                <w:rFonts w:ascii="Times New Roman" w:eastAsia="Times New Roman" w:hAnsi="Times New Roman" w:cs="Times New Roman"/>
                <w:sz w:val="24"/>
                <w:szCs w:val="24"/>
              </w:rPr>
              <w:t>антропічні</w:t>
            </w:r>
            <w:proofErr w:type="spellEnd"/>
            <w:r w:rsidRPr="0025062A">
              <w:rPr>
                <w:rFonts w:ascii="Times New Roman" w:eastAsia="Times New Roman" w:hAnsi="Times New Roman" w:cs="Times New Roman"/>
                <w:sz w:val="24"/>
                <w:szCs w:val="24"/>
              </w:rPr>
              <w:t xml:space="preserve"> впливи у природі, прогнозувати наслідки господарської діяльності людини на екосистему і стан здоров’я людей, проектувати відновлення екосистеми, </w:t>
            </w:r>
            <w:r w:rsidRPr="0025062A">
              <w:rPr>
                <w:rFonts w:ascii="Times New Roman" w:eastAsia="Times New Roman" w:hAnsi="Times New Roman" w:cs="Times New Roman"/>
                <w:sz w:val="24"/>
                <w:szCs w:val="24"/>
              </w:rPr>
              <w:br/>
              <w:t>висловлювати судження щодо значення стабільності навколишнього природного середовища для розвитку екосистеми і біосфери, оцінювати стан навколишнього природного середовища в Україні і своїй місцевості</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Систематика та еволюція організмів</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основи класифікації, характерні ознаки організмів основних таксонів, їх ускладнення у процесі еволюції, сучасну систему органічного світу і систематичне положення людини в ній, </w:t>
            </w:r>
            <w:r w:rsidRPr="0025062A">
              <w:rPr>
                <w:rFonts w:ascii="Times New Roman" w:eastAsia="Times New Roman" w:hAnsi="Times New Roman" w:cs="Times New Roman"/>
                <w:sz w:val="24"/>
                <w:szCs w:val="24"/>
              </w:rPr>
              <w:lastRenderedPageBreak/>
              <w:t xml:space="preserve">уміти порівнювати організми різних таксонів, застосовувати знання для побудови класифікації, аналізувати інформацію про походження життя на Землі та походження людини, </w:t>
            </w:r>
            <w:r w:rsidRPr="0025062A">
              <w:rPr>
                <w:rFonts w:ascii="Times New Roman" w:eastAsia="Times New Roman" w:hAnsi="Times New Roman" w:cs="Times New Roman"/>
                <w:sz w:val="24"/>
                <w:szCs w:val="24"/>
              </w:rPr>
              <w:br/>
              <w:t>оцінювати значення різноманітності живих організмів у природі та господарській діяльності людини, роль біологічних знань у формуванні сучасної природничо-наукової картини світу</w:t>
            </w:r>
          </w:p>
        </w:tc>
      </w:tr>
      <w:tr w:rsidR="0025062A" w:rsidRPr="0025062A" w:rsidTr="0025062A">
        <w:trPr>
          <w:trHeight w:val="40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Географічний компонент</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Географія - система наук про природу, населення і господарство. </w:t>
            </w:r>
            <w:r w:rsidRPr="0025062A">
              <w:rPr>
                <w:rFonts w:ascii="Times New Roman" w:eastAsia="Times New Roman" w:hAnsi="Times New Roman" w:cs="Times New Roman"/>
                <w:sz w:val="24"/>
                <w:szCs w:val="24"/>
              </w:rPr>
              <w:br/>
              <w:t>Методи географії. Місце і роль географії у розв’язанні сучасних практичних завдань людства і глобальних викликів</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складові географічної науки, історичні етапи пізнання Землі, методи дослідження, джерела географічної інформації, розуміти місце географії в системі наук, її роль у формуванні наукової картини світу, </w:t>
            </w:r>
            <w:r w:rsidRPr="0025062A">
              <w:rPr>
                <w:rFonts w:ascii="Times New Roman" w:eastAsia="Times New Roman" w:hAnsi="Times New Roman" w:cs="Times New Roman"/>
                <w:sz w:val="24"/>
                <w:szCs w:val="24"/>
              </w:rPr>
              <w:br/>
              <w:t>уміти користуватися різними джерелами географічної інформації, аналізувати і порівнювати географічну інформацію, користуватися різними за змістом і призначенням картами, вести спостереження за природними і суспільними процесами і явищами, виявляти і пояснювати взаємозв’язки між природою і людиною,  застосовувати географічні знання, інформацію і методи дослідження для виконання практичних завдань у повсякденному житті, висловлювати судження щодо ролі географії в розв’язанні проблем сталого розвитку природи і суспільства, оцінювати роль географічних знань у дослідженні природи і суспільства</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Географічний простір. </w:t>
            </w:r>
            <w:r w:rsidRPr="0025062A">
              <w:rPr>
                <w:rFonts w:ascii="Times New Roman" w:eastAsia="Times New Roman" w:hAnsi="Times New Roman" w:cs="Times New Roman"/>
                <w:sz w:val="24"/>
                <w:szCs w:val="24"/>
              </w:rPr>
              <w:br/>
              <w:t xml:space="preserve">Географічна оболонка та її складові: літосфера, атмосфера, гідросфера, біосфера. Роль і місце людини в </w:t>
            </w:r>
            <w:r w:rsidRPr="0025062A">
              <w:rPr>
                <w:rFonts w:ascii="Times New Roman" w:eastAsia="Times New Roman" w:hAnsi="Times New Roman" w:cs="Times New Roman"/>
                <w:sz w:val="24"/>
                <w:szCs w:val="24"/>
              </w:rPr>
              <w:br/>
              <w:t>географічному просторі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складові географічної оболонки, їх основні властивості, суть географічних понять, що характеризують оболонку Землі, розуміти цілісність і неоднорідність географічної оболонки, закономірності формування і поширення рельєфу, погоди і клімату, гідрологічних об’єктів, ґрунту, рослинності і тваринного світу, походження і динаміку основних природних і суспільних процесів, що відбуваються в географічній оболонці, уміти пояснювати причини і наслідки основних рухів Землі, виявляти відмінності між оболонками, аналізувати і пояснювати наслідки їх взаємодії, визначати особливості розміщення компонентів географічної оболонки в географічному просторі, розрізняти способи їх зображення на </w:t>
            </w:r>
            <w:r w:rsidRPr="0025062A">
              <w:rPr>
                <w:rFonts w:ascii="Times New Roman" w:eastAsia="Times New Roman" w:hAnsi="Times New Roman" w:cs="Times New Roman"/>
                <w:sz w:val="24"/>
                <w:szCs w:val="24"/>
              </w:rPr>
              <w:lastRenderedPageBreak/>
              <w:t xml:space="preserve">географічній карті, використовувати наочний, графічний матеріал, будови географічної оболонки та її складових, застосовувати знання про геосфери у повсякденному житті для пояснення різноманітних процесів і явищ, які виникають на земній поверхні і впливають на життєдіяльність людини, висловлювати судження про можливі напрями сучасного етапу розвитку географічної оболонки, </w:t>
            </w:r>
            <w:r w:rsidRPr="0025062A">
              <w:rPr>
                <w:rFonts w:ascii="Times New Roman" w:eastAsia="Times New Roman" w:hAnsi="Times New Roman" w:cs="Times New Roman"/>
                <w:sz w:val="24"/>
                <w:szCs w:val="24"/>
              </w:rPr>
              <w:br/>
              <w:t>оцінювати вплив людини на географічну оболонку та його наслідки, рівень безпеки середовища для життя і діяльності людини</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Регіональні географічні системи </w:t>
            </w:r>
            <w:r w:rsidRPr="0025062A">
              <w:rPr>
                <w:rFonts w:ascii="Times New Roman" w:eastAsia="Times New Roman" w:hAnsi="Times New Roman" w:cs="Times New Roman"/>
                <w:sz w:val="24"/>
                <w:szCs w:val="24"/>
              </w:rPr>
              <w:br/>
              <w:t xml:space="preserve">Материки і океани як планетарні природні комплекси. </w:t>
            </w:r>
            <w:r w:rsidRPr="0025062A">
              <w:rPr>
                <w:rFonts w:ascii="Times New Roman" w:eastAsia="Times New Roman" w:hAnsi="Times New Roman" w:cs="Times New Roman"/>
                <w:sz w:val="24"/>
                <w:szCs w:val="24"/>
              </w:rPr>
              <w:br/>
              <w:t xml:space="preserve">Регіони і країни світу, їх природні і соціально-економічні особливості, міжнародні зв’язки. </w:t>
            </w:r>
            <w:r w:rsidRPr="0025062A">
              <w:rPr>
                <w:rFonts w:ascii="Times New Roman" w:eastAsia="Times New Roman" w:hAnsi="Times New Roman" w:cs="Times New Roman"/>
                <w:sz w:val="24"/>
                <w:szCs w:val="24"/>
              </w:rPr>
              <w:br/>
              <w:t>Україна в світі: природні умови і ресурси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географічні особливості материків і океанів, регіонів і країн світу, України, своєї місцевості, суть географічних понять, що характеризують природу, населення і господарство регіональних географічних систем різного рівня, розуміти характер прояву загальних географічних закономірностей на конкретній території, географічну цілісність і неоднорідність Землі як планети людей,  стратегію сталого розвитку в Україні і світі, уміти пояснювати причини різноманітності природи материків, океанів, регіонів, країн і території України, характеризувати населення і його господарську діяльність у різних природних умовах, порівнювати географічні системи різного рівня, встановлювати місцезнаходження на карті географічних об’єктів: материків, океанів, регіонів, країн світу і України, застосовувати знання про материки, океани, регіони і країни світу для пояснення сучасних природних, соціальних, економічних глобальних процесів, висловлювати судження щодо місця України в світі і впливу світових процесів на розвиток України, оцінювати вплив природних та соціально-економічних факторів на розвиток конкретної території, значення та наслідки міжнародних зв’язків</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Географічні аспекти взаємодії людини і природи. </w:t>
            </w:r>
            <w:r w:rsidRPr="0025062A">
              <w:rPr>
                <w:rFonts w:ascii="Times New Roman" w:eastAsia="Times New Roman" w:hAnsi="Times New Roman" w:cs="Times New Roman"/>
                <w:sz w:val="24"/>
                <w:szCs w:val="24"/>
              </w:rPr>
              <w:br/>
              <w:t xml:space="preserve">Географічне середовище як сфера взаємодії суспільства і природи. </w:t>
            </w:r>
            <w:r w:rsidRPr="0025062A">
              <w:rPr>
                <w:rFonts w:ascii="Times New Roman" w:eastAsia="Times New Roman" w:hAnsi="Times New Roman" w:cs="Times New Roman"/>
                <w:sz w:val="24"/>
                <w:szCs w:val="24"/>
              </w:rPr>
              <w:br/>
              <w:t xml:space="preserve">Географія природних ресурсів. </w:t>
            </w:r>
            <w:r w:rsidRPr="0025062A">
              <w:rPr>
                <w:rFonts w:ascii="Times New Roman" w:eastAsia="Times New Roman" w:hAnsi="Times New Roman" w:cs="Times New Roman"/>
                <w:sz w:val="24"/>
                <w:szCs w:val="24"/>
              </w:rPr>
              <w:br/>
              <w:t xml:space="preserve">Природокористування та його наслідки. Географія глобальних проблем людства </w:t>
            </w:r>
            <w:r w:rsidRPr="0025062A">
              <w:rPr>
                <w:rFonts w:ascii="Times New Roman" w:eastAsia="Times New Roman" w:hAnsi="Times New Roman" w:cs="Times New Roman"/>
                <w:sz w:val="24"/>
                <w:szCs w:val="24"/>
              </w:rPr>
              <w:lastRenderedPageBreak/>
              <w:t>і шляхи їх розв’язання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знати принципи взаємодії суспільства і природи, класифікацію природних ресурсів, переваги та наслідки їх використання, методи збереження, розуміти закономірності поширення природних ресурсів, суть і причини виникнення глобальних проблем людства, уміти пояснювати проблеми і перспективи використання природних ресурсів,  аналізувати географію природних </w:t>
            </w:r>
            <w:r w:rsidRPr="0025062A">
              <w:rPr>
                <w:rFonts w:ascii="Times New Roman" w:eastAsia="Times New Roman" w:hAnsi="Times New Roman" w:cs="Times New Roman"/>
                <w:sz w:val="24"/>
                <w:szCs w:val="24"/>
              </w:rPr>
              <w:lastRenderedPageBreak/>
              <w:t xml:space="preserve">ресурсів і глобальних проблем, територіальні відмінності у розв’язанні сучасних викликів людства, дотримуватися правил поведінки у навколишньому природному середовищі, заходів безпеки, яких вживають у разі виникнення стихійного лиха і техногенних катастроф, застосовувати знання про взаємодію людини і природи для реалізації практичної мети адаптації до умов проживання на певній території, висловлювати судження щодо шляхів раціонального природокористування та розв’язання сучасних екологічних проблем, </w:t>
            </w:r>
            <w:r w:rsidRPr="0025062A">
              <w:rPr>
                <w:rFonts w:ascii="Times New Roman" w:eastAsia="Times New Roman" w:hAnsi="Times New Roman" w:cs="Times New Roman"/>
                <w:sz w:val="24"/>
                <w:szCs w:val="24"/>
              </w:rPr>
              <w:br/>
              <w:t>оцінювати значення сталого розвитку для людства</w:t>
            </w:r>
          </w:p>
        </w:tc>
      </w:tr>
      <w:tr w:rsidR="0025062A" w:rsidRPr="0025062A" w:rsidTr="0025062A">
        <w:trPr>
          <w:trHeight w:val="33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Фізичний компонент</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Фізика як природнича наука. </w:t>
            </w:r>
            <w:r w:rsidRPr="0025062A">
              <w:rPr>
                <w:rFonts w:ascii="Times New Roman" w:eastAsia="Times New Roman" w:hAnsi="Times New Roman" w:cs="Times New Roman"/>
                <w:sz w:val="24"/>
                <w:szCs w:val="24"/>
              </w:rPr>
              <w:br/>
              <w:t>Методи наукового пізнання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історію розвитку фізичних знань, імена відомих учених-фізиків, фізичні характеристики стану природного середовища, сферу застосування фізичних законів, розуміти органічну єдність людини та природи, цілісність фізичної картини світу, етапи пізнавальної діяльності у фізичних дослідженнях, параметри безпечної життєдіяльності людини, уміти застосовувати здобуті знання для пояснення фізичних явищ і процесів, практичного використання фізичних явищ і законів у технічних пристроях, на виробництві, у різних сферах життєдіяльності людини, використовувати експериментальні і теоретичні методи наукового пізнання під час проведення досліджень фізичних явищ і процесів, розв’язувати фізичні задачі, </w:t>
            </w:r>
            <w:r w:rsidRPr="0025062A">
              <w:rPr>
                <w:rFonts w:ascii="Times New Roman" w:eastAsia="Times New Roman" w:hAnsi="Times New Roman" w:cs="Times New Roman"/>
                <w:sz w:val="24"/>
                <w:szCs w:val="24"/>
              </w:rPr>
              <w:br/>
              <w:t xml:space="preserve">виявляти ставлення до ролі фізичних знань у житті людини, суспільному розвитку, техніці, розвитку сучасних технологій, </w:t>
            </w:r>
            <w:r w:rsidRPr="0025062A">
              <w:rPr>
                <w:rFonts w:ascii="Times New Roman" w:eastAsia="Times New Roman" w:hAnsi="Times New Roman" w:cs="Times New Roman"/>
                <w:sz w:val="24"/>
                <w:szCs w:val="24"/>
              </w:rPr>
              <w:br/>
              <w:t>оцінювати межі застосування фізичних законів і теорій</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Речовина і поле. Будова речовини і структурні рівні фізичного світу. Гравітаційне поле. Електромагнітне поле. Світло</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про дві форми існування матерії, основні поняття і фізичні величини для опису явищ і процесів </w:t>
            </w:r>
            <w:proofErr w:type="spellStart"/>
            <w:r w:rsidRPr="0025062A">
              <w:rPr>
                <w:rFonts w:ascii="Times New Roman" w:eastAsia="Times New Roman" w:hAnsi="Times New Roman" w:cs="Times New Roman"/>
                <w:sz w:val="24"/>
                <w:szCs w:val="24"/>
              </w:rPr>
              <w:t>макро-</w:t>
            </w:r>
            <w:proofErr w:type="spellEnd"/>
            <w:r w:rsidRPr="0025062A">
              <w:rPr>
                <w:rFonts w:ascii="Times New Roman" w:eastAsia="Times New Roman" w:hAnsi="Times New Roman" w:cs="Times New Roman"/>
                <w:sz w:val="24"/>
                <w:szCs w:val="24"/>
              </w:rPr>
              <w:t xml:space="preserve"> і мікросвіту, основні характеристики гравітаційного та електромагнітного полів, розуміти атомно-молекулярну будову речовини, механізм перетворення атомних ядер, особливості гравітаційного, електричного та магнітного </w:t>
            </w:r>
            <w:r w:rsidRPr="0025062A">
              <w:rPr>
                <w:rFonts w:ascii="Times New Roman" w:eastAsia="Times New Roman" w:hAnsi="Times New Roman" w:cs="Times New Roman"/>
                <w:sz w:val="24"/>
                <w:szCs w:val="24"/>
              </w:rPr>
              <w:lastRenderedPageBreak/>
              <w:t xml:space="preserve">полів, поширення світла в різних середовищах, уміти застосовувати здобуті знання для пояснення агрегатних станів речовини, властивостей речовини та поля, </w:t>
            </w:r>
            <w:r w:rsidRPr="0025062A">
              <w:rPr>
                <w:rFonts w:ascii="Times New Roman" w:eastAsia="Times New Roman" w:hAnsi="Times New Roman" w:cs="Times New Roman"/>
                <w:sz w:val="24"/>
                <w:szCs w:val="24"/>
              </w:rPr>
              <w:br/>
              <w:t>виявляти ставлення до раціонального використання природних ресурсів і енергії, оцінювати прояв гравітаційного та електромагнітного полів, їх вплив на навколишнє природне середовище і організм людини</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Рух і взаємодії. Фундаментальні взаємодії. Фізична суть механічних, теплових, електромагнітних, оптичних, ядерних явищ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фізичну суть механічних, теплових, електричних, магнітних, світлових, ядерних явищ і процесів та фізичні величини, що їх характеризують, розуміти прояв і наслідки фундаментальних взаємодій, основні закони і закономірності, що характеризують механічний рух і взаємодію, тепловий рух, взаємодію </w:t>
            </w:r>
            <w:proofErr w:type="spellStart"/>
            <w:r w:rsidRPr="0025062A">
              <w:rPr>
                <w:rFonts w:ascii="Times New Roman" w:eastAsia="Times New Roman" w:hAnsi="Times New Roman" w:cs="Times New Roman"/>
                <w:sz w:val="24"/>
                <w:szCs w:val="24"/>
              </w:rPr>
              <w:t>електрично</w:t>
            </w:r>
            <w:proofErr w:type="spellEnd"/>
            <w:r w:rsidRPr="0025062A">
              <w:rPr>
                <w:rFonts w:ascii="Times New Roman" w:eastAsia="Times New Roman" w:hAnsi="Times New Roman" w:cs="Times New Roman"/>
                <w:sz w:val="24"/>
                <w:szCs w:val="24"/>
              </w:rPr>
              <w:t xml:space="preserve"> заряджених тіл, електричний струм у різних середовищах, електромагнітні явища, фізичні основи і принципи дії машин та механізмів, засобів зв’язку, побутових приладів, уміти застосовувати здобуті знання для пояснення фізичних явищ і процесів у навколишньому природному середовищі, розв’язувати фізичні задачі, досліджувати фізичні явища і процеси, виявляти ставлення до ролі фізики в розвитку інших природничих наук, техніки і технологій, застосування досягнень фізики для раціонального природокористування та запобігання їх шкідливого впливу на навколишнє природне середовище і організм людини </w:t>
            </w:r>
          </w:p>
        </w:tc>
      </w:tr>
      <w:tr w:rsidR="0025062A" w:rsidRPr="0025062A" w:rsidTr="0025062A">
        <w:trPr>
          <w:trHeight w:val="55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Хімічний компонент</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Хімічний елемент. Атом. </w:t>
            </w:r>
            <w:r w:rsidRPr="0025062A">
              <w:rPr>
                <w:rFonts w:ascii="Times New Roman" w:eastAsia="Times New Roman" w:hAnsi="Times New Roman" w:cs="Times New Roman"/>
                <w:sz w:val="24"/>
                <w:szCs w:val="24"/>
              </w:rPr>
              <w:br/>
              <w:t xml:space="preserve">Елементи-органогени. </w:t>
            </w:r>
            <w:r w:rsidRPr="0025062A">
              <w:rPr>
                <w:rFonts w:ascii="Times New Roman" w:eastAsia="Times New Roman" w:hAnsi="Times New Roman" w:cs="Times New Roman"/>
                <w:sz w:val="24"/>
                <w:szCs w:val="24"/>
              </w:rPr>
              <w:br/>
              <w:t>Періодичний закон і періодична система хімічних елементів</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будову атома, відмінності елементного складу органічних і неорганічних речовин,  назви і символи хімічних елементів,  структуру періодичної системи, а також про існування стабільних та радіоактивних нуклідів, уміти визначати значення валентності та ступеня окиснення елементів у сполуках, складати хімічні формули за значеннями валентності та ступеня окиснення, пояснювати фізичну суть періодичного закону, характеризувати хімічні елементи за будовою </w:t>
            </w:r>
            <w:r w:rsidRPr="0025062A">
              <w:rPr>
                <w:rFonts w:ascii="Times New Roman" w:eastAsia="Times New Roman" w:hAnsi="Times New Roman" w:cs="Times New Roman"/>
                <w:sz w:val="24"/>
                <w:szCs w:val="24"/>
              </w:rPr>
              <w:lastRenderedPageBreak/>
              <w:t xml:space="preserve">атома та положенням у періодичній системі, </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застосовувати періодичний закон для передбачення властивостей речовин, </w:t>
            </w:r>
            <w:r w:rsidRPr="0025062A">
              <w:rPr>
                <w:rFonts w:ascii="Times New Roman" w:eastAsia="Times New Roman" w:hAnsi="Times New Roman" w:cs="Times New Roman"/>
                <w:sz w:val="24"/>
                <w:szCs w:val="24"/>
              </w:rPr>
              <w:br/>
              <w:t xml:space="preserve">висловлювати судження про необхідність дотримання радіаційної безпеки, </w:t>
            </w:r>
            <w:r w:rsidRPr="0025062A">
              <w:rPr>
                <w:rFonts w:ascii="Times New Roman" w:eastAsia="Times New Roman" w:hAnsi="Times New Roman" w:cs="Times New Roman"/>
                <w:sz w:val="24"/>
                <w:szCs w:val="24"/>
              </w:rPr>
              <w:br/>
              <w:t xml:space="preserve">оцінювати наукове значення періодичного закону </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Речовина. Прості та складні речовини. Основні класи неорганічних речовин. Найважливіші органічні сполуки. </w:t>
            </w:r>
            <w:r w:rsidRPr="0025062A">
              <w:rPr>
                <w:rFonts w:ascii="Times New Roman" w:eastAsia="Times New Roman" w:hAnsi="Times New Roman" w:cs="Times New Roman"/>
                <w:sz w:val="24"/>
                <w:szCs w:val="24"/>
              </w:rPr>
              <w:br/>
              <w:t>Дисперсні системи. Розчини. Електролітична дисоціація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w:t>
            </w:r>
            <w:proofErr w:type="spellStart"/>
            <w:r w:rsidRPr="0025062A">
              <w:rPr>
                <w:rFonts w:ascii="Times New Roman" w:eastAsia="Times New Roman" w:hAnsi="Times New Roman" w:cs="Times New Roman"/>
                <w:sz w:val="24"/>
                <w:szCs w:val="24"/>
              </w:rPr>
              <w:t>йонний</w:t>
            </w:r>
            <w:proofErr w:type="spellEnd"/>
            <w:r w:rsidRPr="0025062A">
              <w:rPr>
                <w:rFonts w:ascii="Times New Roman" w:eastAsia="Times New Roman" w:hAnsi="Times New Roman" w:cs="Times New Roman"/>
                <w:sz w:val="24"/>
                <w:szCs w:val="24"/>
              </w:rPr>
              <w:t xml:space="preserve">, ковалентний, водневий і металічний хімічні зв’язки, назви, склад, властивості та способи добування основних класів неорганічних сполук та найважливіших органічних сполук, види дисперсних систем, розчинів, </w:t>
            </w:r>
            <w:r w:rsidRPr="0025062A">
              <w:rPr>
                <w:rFonts w:ascii="Times New Roman" w:eastAsia="Times New Roman" w:hAnsi="Times New Roman" w:cs="Times New Roman"/>
                <w:sz w:val="24"/>
                <w:szCs w:val="24"/>
              </w:rPr>
              <w:br/>
              <w:t xml:space="preserve">розуміти зміст хімічних формул речовин, природу хімічних зв’язків, механізми їх утворення, суть процесів розчинення і дисоціації сполук у водних розчинах, </w:t>
            </w:r>
            <w:r w:rsidRPr="0025062A">
              <w:rPr>
                <w:rFonts w:ascii="Times New Roman" w:eastAsia="Times New Roman" w:hAnsi="Times New Roman" w:cs="Times New Roman"/>
                <w:sz w:val="24"/>
                <w:szCs w:val="24"/>
              </w:rPr>
              <w:br/>
              <w:t xml:space="preserve">уміти розрізняти речовини та матеріали, прості та складні речовини, органічні та неорганічні речовини, метали та неметали, фізичні та хімічні властивості речовин, дисперсні системи, пояснювати властивості речовин на основі їх складу і будови, складати відповідні рівняння хімічних реакцій, робити розрахунки за хімічними формулами, обчислювати кількість речовини, масову частку розчиненої речовини, висловлювати судження про згубну дію алкоголю на організм людини, </w:t>
            </w:r>
            <w:r w:rsidRPr="0025062A">
              <w:rPr>
                <w:rFonts w:ascii="Times New Roman" w:eastAsia="Times New Roman" w:hAnsi="Times New Roman" w:cs="Times New Roman"/>
                <w:sz w:val="24"/>
                <w:szCs w:val="24"/>
              </w:rPr>
              <w:br/>
              <w:t>оцінювати значення розчинів та дисперсних систем у природі, роль неорганічних і органічних речовин у житті людини, їх вплив на навколишнє природне середовище</w:t>
            </w:r>
          </w:p>
        </w:tc>
      </w:tr>
      <w:tr w:rsidR="0025062A" w:rsidRPr="0025062A" w:rsidTr="0025062A">
        <w:trPr>
          <w:trHeight w:val="37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Хімічна реакція. Типи хімічних реакцій. Рівняння хімічних реакцій</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ознаки та умови перебігу хімічних реакцій, розуміти суть закону збереження маси речовини, зміст рівнянь хімічних реакцій, уміти розрізняти фізичні та хімічні явища, хімічні реакції різних типів, застосовувати закон збереження маси речовин для складання рівнянь хімічних реакцій, проведення розрахунків за хімічними рівняннями, висловлювати судження про роль хімічних процесів у природі та побуті</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Методи наукового пізнання в хімії. </w:t>
            </w:r>
            <w:r w:rsidRPr="0025062A">
              <w:rPr>
                <w:rFonts w:ascii="Times New Roman" w:eastAsia="Times New Roman" w:hAnsi="Times New Roman" w:cs="Times New Roman"/>
                <w:sz w:val="24"/>
                <w:szCs w:val="24"/>
              </w:rPr>
              <w:br/>
              <w:t xml:space="preserve">Правила безпеки під час роботи з </w:t>
            </w:r>
            <w:r w:rsidRPr="0025062A">
              <w:rPr>
                <w:rFonts w:ascii="Times New Roman" w:eastAsia="Times New Roman" w:hAnsi="Times New Roman" w:cs="Times New Roman"/>
                <w:sz w:val="24"/>
                <w:szCs w:val="24"/>
              </w:rPr>
              <w:lastRenderedPageBreak/>
              <w:t>речовинами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знати правила безпечного поводження з речовинами, розуміти роль хімічного експерименту як джерела знань, </w:t>
            </w:r>
            <w:r w:rsidRPr="0025062A">
              <w:rPr>
                <w:rFonts w:ascii="Times New Roman" w:eastAsia="Times New Roman" w:hAnsi="Times New Roman" w:cs="Times New Roman"/>
                <w:sz w:val="24"/>
                <w:szCs w:val="24"/>
              </w:rPr>
              <w:br/>
            </w:r>
            <w:r w:rsidRPr="0025062A">
              <w:rPr>
                <w:rFonts w:ascii="Times New Roman" w:eastAsia="Times New Roman" w:hAnsi="Times New Roman" w:cs="Times New Roman"/>
                <w:sz w:val="24"/>
                <w:szCs w:val="24"/>
              </w:rPr>
              <w:lastRenderedPageBreak/>
              <w:t>уміти виконувати прості хімічні досліди, виготовляти розчини, безпечно поводитися з речовинами у побуті, описувати спостереження під час хімічних дослідів, робити висновки, розв’язувати експериментальні задачі, оцінювати роль хімічних знань у пізнанні природи</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Хімія в житті суспільства. </w:t>
            </w:r>
            <w:r w:rsidRPr="0025062A">
              <w:rPr>
                <w:rFonts w:ascii="Times New Roman" w:eastAsia="Times New Roman" w:hAnsi="Times New Roman" w:cs="Times New Roman"/>
                <w:sz w:val="24"/>
                <w:szCs w:val="24"/>
              </w:rPr>
              <w:br/>
              <w:t>Хімічні сполуки і навколишнє природне середовище</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основні галузі застосування речовин у побуті та промисловості, їх вплив на навколишнє природне середовище, уміти висловлювати судження про вплив різних речовин на здоров’я людини та навколишнє природне середовище</w:t>
            </w:r>
          </w:p>
        </w:tc>
      </w:tr>
      <w:tr w:rsidR="0025062A" w:rsidRPr="0025062A" w:rsidTr="0025062A">
        <w:trPr>
          <w:trHeight w:val="55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Старша школа </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sz w:val="24"/>
                <w:szCs w:val="24"/>
              </w:rPr>
              <w:t>Загальноприродничий</w:t>
            </w:r>
            <w:proofErr w:type="spellEnd"/>
            <w:r w:rsidRPr="0025062A">
              <w:rPr>
                <w:rFonts w:ascii="Times New Roman" w:eastAsia="Times New Roman" w:hAnsi="Times New Roman" w:cs="Times New Roman"/>
                <w:sz w:val="24"/>
                <w:szCs w:val="24"/>
              </w:rPr>
              <w:t xml:space="preserve"> компонент </w:t>
            </w:r>
          </w:p>
        </w:tc>
      </w:tr>
      <w:tr w:rsidR="0025062A" w:rsidRPr="0025062A" w:rsidTr="0025062A">
        <w:trPr>
          <w:trHeight w:val="349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Методи наукового пізнання природи. </w:t>
            </w:r>
            <w:r w:rsidRPr="0025062A">
              <w:rPr>
                <w:rFonts w:ascii="Times New Roman" w:eastAsia="Times New Roman" w:hAnsi="Times New Roman" w:cs="Times New Roman"/>
                <w:sz w:val="24"/>
                <w:szCs w:val="24"/>
              </w:rPr>
              <w:br/>
              <w:t>Основи загальної методології наукових досліджень</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історію та сучасний стан природничо-наукового пізнання, загальну методологію наукових досліджень, </w:t>
            </w:r>
            <w:r w:rsidRPr="0025062A">
              <w:rPr>
                <w:rFonts w:ascii="Times New Roman" w:eastAsia="Times New Roman" w:hAnsi="Times New Roman" w:cs="Times New Roman"/>
                <w:sz w:val="24"/>
                <w:szCs w:val="24"/>
              </w:rPr>
              <w:br/>
              <w:t xml:space="preserve">уміти проводити дослідження з метою вивчення об’єктів і явищ природи, використовувати методи пізнання природи, користуватися різними джерелами природничо-наукової інформації, аналізувати природничо-наукову інформацію, застосовувати основні природничо-наукові знання для пояснення явищ природи, </w:t>
            </w:r>
            <w:r w:rsidRPr="0025062A">
              <w:rPr>
                <w:rFonts w:ascii="Times New Roman" w:eastAsia="Times New Roman" w:hAnsi="Times New Roman" w:cs="Times New Roman"/>
                <w:sz w:val="24"/>
                <w:szCs w:val="24"/>
              </w:rPr>
              <w:br/>
              <w:t>виявляти ставлення до способів пізнання природи, принципів і методів наукової діяльності, оцінювати моральні та ціннісні аспекти природничих досліджень, проблеми сучасного природознавства</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Природничо-наукова картина світу. </w:t>
            </w:r>
            <w:r w:rsidRPr="0025062A">
              <w:rPr>
                <w:rFonts w:ascii="Times New Roman" w:eastAsia="Times New Roman" w:hAnsi="Times New Roman" w:cs="Times New Roman"/>
                <w:sz w:val="24"/>
                <w:szCs w:val="24"/>
              </w:rPr>
              <w:br/>
              <w:t xml:space="preserve">Фундаментальні ідеї природничих наук. Основні концепції сучасного природознавства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фундаментальні теорії, поняття і моделі, що відображають структуру, властивості та розвиток природи, </w:t>
            </w:r>
            <w:r w:rsidRPr="0025062A">
              <w:rPr>
                <w:rFonts w:ascii="Times New Roman" w:eastAsia="Times New Roman" w:hAnsi="Times New Roman" w:cs="Times New Roman"/>
                <w:sz w:val="24"/>
                <w:szCs w:val="24"/>
              </w:rPr>
              <w:br/>
              <w:t xml:space="preserve">розуміти роль природничо-наукового світорозуміння в розвитку людства, </w:t>
            </w:r>
            <w:r w:rsidRPr="0025062A">
              <w:rPr>
                <w:rFonts w:ascii="Times New Roman" w:eastAsia="Times New Roman" w:hAnsi="Times New Roman" w:cs="Times New Roman"/>
                <w:sz w:val="24"/>
                <w:szCs w:val="24"/>
              </w:rPr>
              <w:br/>
              <w:t xml:space="preserve">уміти пояснювати суть основних концепцій, теорій, законів і закономірностей, що визначають сучасну природничо-наукову картину світу, виявляти ставлення до сучасної природничо-наукової картини світу,  оцінювати перспективи та обмеження відносин у системі </w:t>
            </w:r>
            <w:proofErr w:type="spellStart"/>
            <w:r w:rsidRPr="0025062A">
              <w:rPr>
                <w:rFonts w:ascii="Times New Roman" w:eastAsia="Times New Roman" w:hAnsi="Times New Roman" w:cs="Times New Roman"/>
                <w:sz w:val="24"/>
                <w:szCs w:val="24"/>
              </w:rPr>
              <w:t>“природа</w:t>
            </w:r>
            <w:proofErr w:type="spellEnd"/>
            <w:r w:rsidRPr="0025062A">
              <w:rPr>
                <w:rFonts w:ascii="Times New Roman" w:eastAsia="Times New Roman" w:hAnsi="Times New Roman" w:cs="Times New Roman"/>
                <w:sz w:val="24"/>
                <w:szCs w:val="24"/>
              </w:rPr>
              <w:t xml:space="preserve"> - людина - наука - суспільство - </w:t>
            </w:r>
            <w:proofErr w:type="spellStart"/>
            <w:r w:rsidRPr="0025062A">
              <w:rPr>
                <w:rFonts w:ascii="Times New Roman" w:eastAsia="Times New Roman" w:hAnsi="Times New Roman" w:cs="Times New Roman"/>
                <w:sz w:val="24"/>
                <w:szCs w:val="24"/>
              </w:rPr>
              <w:lastRenderedPageBreak/>
              <w:t>виробництво”</w:t>
            </w:r>
            <w:proofErr w:type="spellEnd"/>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Значення природничо-наукових  знань у житті людини і розвитку суспільства</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актуальні питання сучасного природознавства, основні сфери застосування природничо-наукових знань, </w:t>
            </w:r>
            <w:r w:rsidRPr="0025062A">
              <w:rPr>
                <w:rFonts w:ascii="Times New Roman" w:eastAsia="Times New Roman" w:hAnsi="Times New Roman" w:cs="Times New Roman"/>
                <w:sz w:val="24"/>
                <w:szCs w:val="24"/>
              </w:rPr>
              <w:br/>
              <w:t xml:space="preserve">уміти пояснювати екологічні засади різних галузей господарства, світоглядне, теоретичне і практичне значення досягнень природничих наук, застосовувати здобуті знання у повсякденному житті для вирішення питань сталого розвитку і збереження здоров’я людини, </w:t>
            </w:r>
            <w:r w:rsidRPr="0025062A">
              <w:rPr>
                <w:rFonts w:ascii="Times New Roman" w:eastAsia="Times New Roman" w:hAnsi="Times New Roman" w:cs="Times New Roman"/>
                <w:sz w:val="24"/>
                <w:szCs w:val="24"/>
              </w:rPr>
              <w:br/>
              <w:t xml:space="preserve">виявляти ставлення до природничої освіти як елемента культури кожної людини, </w:t>
            </w:r>
            <w:r w:rsidRPr="0025062A">
              <w:rPr>
                <w:rFonts w:ascii="Times New Roman" w:eastAsia="Times New Roman" w:hAnsi="Times New Roman" w:cs="Times New Roman"/>
                <w:sz w:val="24"/>
                <w:szCs w:val="24"/>
              </w:rPr>
              <w:br/>
              <w:t>оцінювати роль природознавства у розвитку цивілізації</w:t>
            </w:r>
          </w:p>
        </w:tc>
      </w:tr>
      <w:tr w:rsidR="0025062A" w:rsidRPr="0025062A" w:rsidTr="0025062A">
        <w:trPr>
          <w:trHeight w:val="30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Астрономічний компонент</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Будова і розвиток Всесвіту. </w:t>
            </w:r>
            <w:r w:rsidRPr="0025062A">
              <w:rPr>
                <w:rFonts w:ascii="Times New Roman" w:eastAsia="Times New Roman" w:hAnsi="Times New Roman" w:cs="Times New Roman"/>
                <w:sz w:val="24"/>
                <w:szCs w:val="24"/>
              </w:rPr>
              <w:br/>
              <w:t xml:space="preserve">Галактики. Сонце і зорі, галактика </w:t>
            </w:r>
            <w:proofErr w:type="spellStart"/>
            <w:r w:rsidRPr="0025062A">
              <w:rPr>
                <w:rFonts w:ascii="Times New Roman" w:eastAsia="Times New Roman" w:hAnsi="Times New Roman" w:cs="Times New Roman"/>
                <w:sz w:val="24"/>
                <w:szCs w:val="24"/>
              </w:rPr>
              <w:t>“Молочний</w:t>
            </w:r>
            <w:proofErr w:type="spellEnd"/>
            <w:r w:rsidRPr="0025062A">
              <w:rPr>
                <w:rFonts w:ascii="Times New Roman" w:eastAsia="Times New Roman" w:hAnsi="Times New Roman" w:cs="Times New Roman"/>
                <w:sz w:val="24"/>
                <w:szCs w:val="24"/>
              </w:rPr>
              <w:t xml:space="preserve"> </w:t>
            </w:r>
            <w:proofErr w:type="spellStart"/>
            <w:r w:rsidRPr="0025062A">
              <w:rPr>
                <w:rFonts w:ascii="Times New Roman" w:eastAsia="Times New Roman" w:hAnsi="Times New Roman" w:cs="Times New Roman"/>
                <w:sz w:val="24"/>
                <w:szCs w:val="24"/>
              </w:rPr>
              <w:t>Шлях”</w:t>
            </w:r>
            <w:proofErr w:type="spellEnd"/>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основні характеристики небесних тіл і Всесвіту як цілого, </w:t>
            </w:r>
            <w:r w:rsidRPr="0025062A">
              <w:rPr>
                <w:rFonts w:ascii="Times New Roman" w:eastAsia="Times New Roman" w:hAnsi="Times New Roman" w:cs="Times New Roman"/>
                <w:sz w:val="24"/>
                <w:szCs w:val="24"/>
              </w:rPr>
              <w:br/>
              <w:t>уміти застосовувати астрономічні закономірності та закони для спостереження, визначення характеристик і відстаней до небесних тіл, оцінювати значення вивчення Всесвіту для природничих наук і практичної діяльності людини</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Рух небесних світил. </w:t>
            </w:r>
            <w:r w:rsidRPr="0025062A">
              <w:rPr>
                <w:rFonts w:ascii="Times New Roman" w:eastAsia="Times New Roman" w:hAnsi="Times New Roman" w:cs="Times New Roman"/>
                <w:sz w:val="24"/>
                <w:szCs w:val="24"/>
              </w:rPr>
              <w:br/>
              <w:t>Рух Сонячної системи в Галактиці.  Рух планет Сонячної системи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прояви та наслідки обертання небесної сфери, основні поняття і параметри, що характеризують небесні тіла, розміщення і рух у космічному просторі, </w:t>
            </w:r>
            <w:r w:rsidRPr="0025062A">
              <w:rPr>
                <w:rFonts w:ascii="Times New Roman" w:eastAsia="Times New Roman" w:hAnsi="Times New Roman" w:cs="Times New Roman"/>
                <w:sz w:val="24"/>
                <w:szCs w:val="24"/>
              </w:rPr>
              <w:br/>
              <w:t xml:space="preserve">уміти застосовувати знання про рух небесних світил для визначення їх положення на зоряному небі, </w:t>
            </w:r>
            <w:r w:rsidRPr="0025062A">
              <w:rPr>
                <w:rFonts w:ascii="Times New Roman" w:eastAsia="Times New Roman" w:hAnsi="Times New Roman" w:cs="Times New Roman"/>
                <w:sz w:val="24"/>
                <w:szCs w:val="24"/>
              </w:rPr>
              <w:br/>
              <w:t>виявляти ставлення та оцінювати зв’язок небесних і земних явищ природи, практику використання небесних світил та законів їх руху для орієнтування у просторі та часі, а також для потреб космонавтики</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Методи і засоби астрономічних досліджень</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методи і засоби досліджень небесних тіл, уміти застосовувати здобуті знання для спостереження за небесними  світилами, виявляти ставлення та оцінювати астрономію як </w:t>
            </w:r>
            <w:r w:rsidRPr="0025062A">
              <w:rPr>
                <w:rFonts w:ascii="Times New Roman" w:eastAsia="Times New Roman" w:hAnsi="Times New Roman" w:cs="Times New Roman"/>
                <w:sz w:val="24"/>
                <w:szCs w:val="24"/>
              </w:rPr>
              <w:lastRenderedPageBreak/>
              <w:t xml:space="preserve">всехвильову науку </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Астрономія в житті людини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і розуміти причини зародження та головні віхи розвитку астрономії, вплив астрономії на культуру і техніку, її місце в природничо-науковій картині світу, уміти застосовувати астрономічні знання в повсякденному житті, виявляти ставлення та оцінювати практичне значення астрономії в розв’язанні глобальних проблем людства, ненауковість астрології, значення астрономії для формування світогляду людини, астрономічні знання як фактор культури, астрономія як передовий рубіж природознавства</w:t>
            </w:r>
          </w:p>
        </w:tc>
      </w:tr>
      <w:tr w:rsidR="0025062A" w:rsidRPr="0025062A" w:rsidTr="0025062A">
        <w:trPr>
          <w:trHeight w:val="39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Біологічний компонент</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Біологія - наука про пізнання живої природи. Методи наукового пізнання живої природи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про моніторинг, принципи використання експериментального та статистичного методів і моделювання у вивченні об’єктів живої природи, </w:t>
            </w:r>
            <w:r w:rsidRPr="0025062A">
              <w:rPr>
                <w:rFonts w:ascii="Times New Roman" w:eastAsia="Times New Roman" w:hAnsi="Times New Roman" w:cs="Times New Roman"/>
                <w:sz w:val="24"/>
                <w:szCs w:val="24"/>
              </w:rPr>
              <w:br/>
              <w:t xml:space="preserve">розуміти значення моральних і соціальних аспектів біологічних досліджень, </w:t>
            </w:r>
            <w:r w:rsidRPr="0025062A">
              <w:rPr>
                <w:rFonts w:ascii="Times New Roman" w:eastAsia="Times New Roman" w:hAnsi="Times New Roman" w:cs="Times New Roman"/>
                <w:sz w:val="24"/>
                <w:szCs w:val="24"/>
              </w:rPr>
              <w:br/>
              <w:t xml:space="preserve">уміти проводити біологічні спостереження і прості експерименти, оформляти їх результати, аналізувати здобуті дані, представляти результати дослідження у словесній, табличній і графічній формі, прогнозувати тенденції розвитку біологічних досліджень та їх значення для розвитку суспільства і збереження життя на Землі, </w:t>
            </w:r>
            <w:r w:rsidRPr="0025062A">
              <w:rPr>
                <w:rFonts w:ascii="Times New Roman" w:eastAsia="Times New Roman" w:hAnsi="Times New Roman" w:cs="Times New Roman"/>
                <w:sz w:val="24"/>
                <w:szCs w:val="24"/>
              </w:rPr>
              <w:br/>
              <w:t>оцінювати практичне значення наукових досягнень різних біологічних галузей у житті людини, суспільства у формуванні наукового світогляду, моральні і соціальні аспекти біологічних досліджень, виявляти ставлення до результатів біологічних досліджень, їх впливу на здоров’я людини і розвиток біологічних систем</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Клітина. Особливості хімічного складу живих систем. Основні біохімічні процеси. Сучасна клітинна теорія. Неклітинні форми життя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хімічний склад клітини, найважливіші біохімічні процеси у клітинах різних організмів, основні положення сучасної клітинної теорії, методи цитологічних досліджень, про віруси, клітинний цикл </w:t>
            </w:r>
            <w:proofErr w:type="spellStart"/>
            <w:r w:rsidRPr="0025062A">
              <w:rPr>
                <w:rFonts w:ascii="Times New Roman" w:eastAsia="Times New Roman" w:hAnsi="Times New Roman" w:cs="Times New Roman"/>
                <w:sz w:val="24"/>
                <w:szCs w:val="24"/>
              </w:rPr>
              <w:t>еукаріотичних</w:t>
            </w:r>
            <w:proofErr w:type="spellEnd"/>
            <w:r w:rsidRPr="0025062A">
              <w:rPr>
                <w:rFonts w:ascii="Times New Roman" w:eastAsia="Times New Roman" w:hAnsi="Times New Roman" w:cs="Times New Roman"/>
                <w:sz w:val="24"/>
                <w:szCs w:val="24"/>
              </w:rPr>
              <w:t xml:space="preserve"> клітин, особливості мітозу і мейозу, причини виникнення хвороб людини, розуміти біологічне значення органічних і неорганічних речовин в </w:t>
            </w:r>
            <w:r w:rsidRPr="0025062A">
              <w:rPr>
                <w:rFonts w:ascii="Times New Roman" w:eastAsia="Times New Roman" w:hAnsi="Times New Roman" w:cs="Times New Roman"/>
                <w:sz w:val="24"/>
                <w:szCs w:val="24"/>
              </w:rPr>
              <w:lastRenderedPageBreak/>
              <w:t xml:space="preserve">існуванні живих систем, асиміляції і дисиміляції, фотосинтезу, уміти характеризувати значення різних форм життя у природі, порівнювати будову клітин прокаріотів і еукаріотів, встановлювати зв’язок між будовою органел та їх функціями, пояснювати взаємозв’язок клітин як основи цілісності організму, досліджувати мікроскопічну будову клітин та застосовувати знання і вміння для запобігання вірусним і бактеріальним хворобам рослин, тварин і людини, </w:t>
            </w:r>
            <w:r w:rsidRPr="0025062A">
              <w:rPr>
                <w:rFonts w:ascii="Times New Roman" w:eastAsia="Times New Roman" w:hAnsi="Times New Roman" w:cs="Times New Roman"/>
                <w:sz w:val="24"/>
                <w:szCs w:val="24"/>
              </w:rPr>
              <w:br/>
              <w:t>оцінювати значення клітинної теорії для пояснення єдності живої природи, біохімічних і цитологічних знань для проведення діагностики і лікування різних захворювань людини</w:t>
            </w:r>
          </w:p>
        </w:tc>
      </w:tr>
      <w:tr w:rsidR="0025062A" w:rsidRPr="0025062A" w:rsidTr="0025062A">
        <w:trPr>
          <w:trHeight w:val="20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Організм як відкрита </w:t>
            </w:r>
            <w:proofErr w:type="spellStart"/>
            <w:r w:rsidRPr="0025062A">
              <w:rPr>
                <w:rFonts w:ascii="Times New Roman" w:eastAsia="Times New Roman" w:hAnsi="Times New Roman" w:cs="Times New Roman"/>
                <w:sz w:val="24"/>
                <w:szCs w:val="24"/>
              </w:rPr>
              <w:t>саморегулівна</w:t>
            </w:r>
            <w:proofErr w:type="spellEnd"/>
            <w:r w:rsidRPr="0025062A">
              <w:rPr>
                <w:rFonts w:ascii="Times New Roman" w:eastAsia="Times New Roman" w:hAnsi="Times New Roman" w:cs="Times New Roman"/>
                <w:sz w:val="24"/>
                <w:szCs w:val="24"/>
              </w:rPr>
              <w:t xml:space="preserve"> система. Загальні властивості організмів. Основні закономірності спадковості і мінливості. Розмноження та онтогенез. Біотехнології</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та розуміти механізми підтримання гомеостазу організму, основні властивості організмів, обміну речовин, енергії, інформації, закономірності спадковості, мінливості, роль генотипу і середовища існування у формуванні фенотипу, форми розмноження, закономірності онтогенезу, регенерації, основні методи генетичних, селекційних, </w:t>
            </w:r>
            <w:proofErr w:type="spellStart"/>
            <w:r w:rsidRPr="0025062A">
              <w:rPr>
                <w:rFonts w:ascii="Times New Roman" w:eastAsia="Times New Roman" w:hAnsi="Times New Roman" w:cs="Times New Roman"/>
                <w:sz w:val="24"/>
                <w:szCs w:val="24"/>
              </w:rPr>
              <w:t>біо-</w:t>
            </w:r>
            <w:proofErr w:type="spellEnd"/>
            <w:r w:rsidRPr="0025062A">
              <w:rPr>
                <w:rFonts w:ascii="Times New Roman" w:eastAsia="Times New Roman" w:hAnsi="Times New Roman" w:cs="Times New Roman"/>
                <w:sz w:val="24"/>
                <w:szCs w:val="24"/>
              </w:rPr>
              <w:t xml:space="preserve"> і </w:t>
            </w:r>
            <w:proofErr w:type="spellStart"/>
            <w:r w:rsidRPr="0025062A">
              <w:rPr>
                <w:rFonts w:ascii="Times New Roman" w:eastAsia="Times New Roman" w:hAnsi="Times New Roman" w:cs="Times New Roman"/>
                <w:sz w:val="24"/>
                <w:szCs w:val="24"/>
              </w:rPr>
              <w:t>нанобіотехнологічних</w:t>
            </w:r>
            <w:proofErr w:type="spellEnd"/>
            <w:r w:rsidRPr="0025062A">
              <w:rPr>
                <w:rFonts w:ascii="Times New Roman" w:eastAsia="Times New Roman" w:hAnsi="Times New Roman" w:cs="Times New Roman"/>
                <w:sz w:val="24"/>
                <w:szCs w:val="24"/>
              </w:rPr>
              <w:t xml:space="preserve"> досліджень, особливості загальних властивостей живих систем, уміти характеризувати організм як цілісну структурну і функціональну систему, пояснювати біологічне значення спадковості та мінливості, розв’язувати елементарні типові задачі з генетики і застосовувати біологічні знання для оцінки можливих наслідків застосування сучасних біотехнологій, оцінювати значення відкриття генетичних законів Г. Менделя і Т. Моргана, досягнень сучасної генетики, селекції, біотехнології для розв’язання енергетичних проблем і забезпечення людей продуктами харчування, діагностики спадкових хвороб, небезпечність впливу факторів середовища і власної поведінки на особисте здоров’я і здоров’я прийдешніх поколінь, виявляти ставлення до результатів генетичних і біотехнологічних досліджень</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sz w:val="24"/>
                <w:szCs w:val="24"/>
              </w:rPr>
              <w:t>Надорганізмові</w:t>
            </w:r>
            <w:proofErr w:type="spellEnd"/>
            <w:r w:rsidRPr="0025062A">
              <w:rPr>
                <w:rFonts w:ascii="Times New Roman" w:eastAsia="Times New Roman" w:hAnsi="Times New Roman" w:cs="Times New Roman"/>
                <w:sz w:val="24"/>
                <w:szCs w:val="24"/>
              </w:rPr>
              <w:t xml:space="preserve"> системи: </w:t>
            </w:r>
            <w:r w:rsidRPr="0025062A">
              <w:rPr>
                <w:rFonts w:ascii="Times New Roman" w:eastAsia="Times New Roman" w:hAnsi="Times New Roman" w:cs="Times New Roman"/>
                <w:sz w:val="24"/>
                <w:szCs w:val="24"/>
              </w:rPr>
              <w:br/>
              <w:t xml:space="preserve">рівні організації </w:t>
            </w:r>
            <w:proofErr w:type="spellStart"/>
            <w:r w:rsidRPr="0025062A">
              <w:rPr>
                <w:rFonts w:ascii="Times New Roman" w:eastAsia="Times New Roman" w:hAnsi="Times New Roman" w:cs="Times New Roman"/>
                <w:sz w:val="24"/>
                <w:szCs w:val="24"/>
              </w:rPr>
              <w:t>надорганізмових</w:t>
            </w:r>
            <w:proofErr w:type="spellEnd"/>
            <w:r w:rsidRPr="0025062A">
              <w:rPr>
                <w:rFonts w:ascii="Times New Roman" w:eastAsia="Times New Roman" w:hAnsi="Times New Roman" w:cs="Times New Roman"/>
                <w:sz w:val="24"/>
                <w:szCs w:val="24"/>
              </w:rPr>
              <w:t xml:space="preserve"> систем. Людина і біосфера</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характеристику </w:t>
            </w:r>
            <w:proofErr w:type="spellStart"/>
            <w:r w:rsidRPr="0025062A">
              <w:rPr>
                <w:rFonts w:ascii="Times New Roman" w:eastAsia="Times New Roman" w:hAnsi="Times New Roman" w:cs="Times New Roman"/>
                <w:sz w:val="24"/>
                <w:szCs w:val="24"/>
              </w:rPr>
              <w:t>надорганізмових</w:t>
            </w:r>
            <w:proofErr w:type="spellEnd"/>
            <w:r w:rsidRPr="0025062A">
              <w:rPr>
                <w:rFonts w:ascii="Times New Roman" w:eastAsia="Times New Roman" w:hAnsi="Times New Roman" w:cs="Times New Roman"/>
                <w:sz w:val="24"/>
                <w:szCs w:val="24"/>
              </w:rPr>
              <w:t xml:space="preserve"> систем, взаємодії екологічних факторів, роль організмів у </w:t>
            </w:r>
            <w:proofErr w:type="spellStart"/>
            <w:r w:rsidRPr="0025062A">
              <w:rPr>
                <w:rFonts w:ascii="Times New Roman" w:eastAsia="Times New Roman" w:hAnsi="Times New Roman" w:cs="Times New Roman"/>
                <w:sz w:val="24"/>
                <w:szCs w:val="24"/>
              </w:rPr>
              <w:t>колообігу</w:t>
            </w:r>
            <w:proofErr w:type="spellEnd"/>
            <w:r w:rsidRPr="0025062A">
              <w:rPr>
                <w:rFonts w:ascii="Times New Roman" w:eastAsia="Times New Roman" w:hAnsi="Times New Roman" w:cs="Times New Roman"/>
                <w:sz w:val="24"/>
                <w:szCs w:val="24"/>
              </w:rPr>
              <w:t xml:space="preserve"> речовин та енергії у біосфері, процесів саморегуляції в екосистемі, основні природоохоронні заходи щодо збереження живої </w:t>
            </w:r>
            <w:r w:rsidRPr="0025062A">
              <w:rPr>
                <w:rFonts w:ascii="Times New Roman" w:eastAsia="Times New Roman" w:hAnsi="Times New Roman" w:cs="Times New Roman"/>
                <w:sz w:val="24"/>
                <w:szCs w:val="24"/>
              </w:rPr>
              <w:lastRenderedPageBreak/>
              <w:t>природи, розуміти значення моніторингових досліджень стану екосистеми, збереження біосфери для екологічно безпечного розвитку, уміти прогнозувати вплив господарської діяльності людини на екосистему, моделювати взаємозв’язки у природних і штучних екосистемах, застосовувати екологічні знання у повсякденному житті, охороні природи, оцінювати значення охорони живої природи, виявляти ставлення до збереження екологічної стабільності та біологічного різноманіття</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Систематика та еволюція організмів</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про розвиток природи у зв’язку з геологічною історією Землі, походження людини, принципи біологічної класифікації організмів, характеристики виду, сучасну систему органічного світу, гіпотези походження життя на Землі, основні етапи історичного розвитку органічного світу, сучасні еволюційні погляди, уміти пояснювати причини біологічного різноманіття та вплив на нього діяльності людини, наслідки його скорочення,  застосовувати еволюційні знання для обґрунтування єдності органічного світу, оцінювати значення еволюційних знань для формування наукового світогляду, виявляти ставлення до перспектив розвитку сучасної біології та розуміти її значення, що полягає у забезпеченні існування біосфери та суспільства </w:t>
            </w:r>
          </w:p>
        </w:tc>
      </w:tr>
      <w:tr w:rsidR="0025062A" w:rsidRPr="0025062A" w:rsidTr="0025062A">
        <w:trPr>
          <w:trHeight w:val="30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Географічний компонент</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Географія - система наук про природу, населення і господарство. Місце і роль географії у системі природничих і суспільних наук</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структуру географії, сукупність методів географічних досліджень, сучасні джерела географічної інформації, </w:t>
            </w:r>
            <w:r w:rsidRPr="0025062A">
              <w:rPr>
                <w:rFonts w:ascii="Times New Roman" w:eastAsia="Times New Roman" w:hAnsi="Times New Roman" w:cs="Times New Roman"/>
                <w:sz w:val="24"/>
                <w:szCs w:val="24"/>
              </w:rPr>
              <w:br/>
              <w:t xml:space="preserve">розуміти місце і роль географії в різних сферах суспільства, прикладну спрямованість географічних досліджень на сучасному етапі, уміти користуватися різними джерелами географічної інформації, аналізувати і порівнювати географічну інформацію, використовувати паперові та комп’ютерні карти для здобування географічної інформації та проведення її аналізу, складати моделі географічних об’єктів і явищ, застосовувати географічні знання, сучасні методи дослідження, </w:t>
            </w:r>
            <w:proofErr w:type="spellStart"/>
            <w:r w:rsidRPr="0025062A">
              <w:rPr>
                <w:rFonts w:ascii="Times New Roman" w:eastAsia="Times New Roman" w:hAnsi="Times New Roman" w:cs="Times New Roman"/>
                <w:sz w:val="24"/>
                <w:szCs w:val="24"/>
              </w:rPr>
              <w:t>геоінформаційні</w:t>
            </w:r>
            <w:proofErr w:type="spellEnd"/>
            <w:r w:rsidRPr="0025062A">
              <w:rPr>
                <w:rFonts w:ascii="Times New Roman" w:eastAsia="Times New Roman" w:hAnsi="Times New Roman" w:cs="Times New Roman"/>
                <w:sz w:val="24"/>
                <w:szCs w:val="24"/>
              </w:rPr>
              <w:t xml:space="preserve"> технології для виконання наукових і практичних завдань, висловлювати </w:t>
            </w:r>
            <w:r w:rsidRPr="0025062A">
              <w:rPr>
                <w:rFonts w:ascii="Times New Roman" w:eastAsia="Times New Roman" w:hAnsi="Times New Roman" w:cs="Times New Roman"/>
                <w:sz w:val="24"/>
                <w:szCs w:val="24"/>
              </w:rPr>
              <w:lastRenderedPageBreak/>
              <w:t xml:space="preserve">судження щодо ролі географії у виборі майбутньої професійної діяльності, </w:t>
            </w:r>
            <w:r w:rsidRPr="0025062A">
              <w:rPr>
                <w:rFonts w:ascii="Times New Roman" w:eastAsia="Times New Roman" w:hAnsi="Times New Roman" w:cs="Times New Roman"/>
                <w:sz w:val="24"/>
                <w:szCs w:val="24"/>
              </w:rPr>
              <w:br/>
              <w:t>оцінювати роль географічних знань у дослідженні природи і суспільства</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Географічний простір. Загальні закономірності розвитку суспільства. </w:t>
            </w:r>
            <w:r w:rsidRPr="0025062A">
              <w:rPr>
                <w:rFonts w:ascii="Times New Roman" w:eastAsia="Times New Roman" w:hAnsi="Times New Roman" w:cs="Times New Roman"/>
                <w:sz w:val="24"/>
                <w:szCs w:val="24"/>
              </w:rPr>
              <w:br/>
              <w:t>Просторова організація життя і діяльності людей. Політичні, соціальні, економічні системи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особливості населення світу і світового господарства, суть географічних понять, що характеризують політичні, соціальні та економічні системи, </w:t>
            </w:r>
            <w:r w:rsidRPr="0025062A">
              <w:rPr>
                <w:rFonts w:ascii="Times New Roman" w:eastAsia="Times New Roman" w:hAnsi="Times New Roman" w:cs="Times New Roman"/>
                <w:sz w:val="24"/>
                <w:szCs w:val="24"/>
              </w:rPr>
              <w:br/>
              <w:t>розуміти походження і динаміку основних суспільних процесів, що відбуваються у географічному середовищі, уміти пояснювати причини і наслідки змін, що відбуваються в політичних та економічних системах Землі, виявляти  загальні географічні закономірності суспільного характеру, аналізувати і пояснювати наслідки взаємодії між різними суспільними системами, визначати фактори та особливості розміщення об’єктів географічного середовища (населення, господарства), складати їх комплексну характеристику, застосовувати знання про політичні, соціальні, економічні системи у повсякденному житті для пояснення процесів і явищ, які впливають на життєдіяльність людини, висловлювати судження про можливі напрями сучасного етапу розвитку населення і світового господарства, оцінювати просторову організацію суспільства на сучасному етапі, рівень безпеки навколишнього природного середовища для життя і діяльності людини</w:t>
            </w:r>
          </w:p>
        </w:tc>
      </w:tr>
      <w:tr w:rsidR="0025062A" w:rsidRPr="0025062A" w:rsidTr="0025062A">
        <w:trPr>
          <w:trHeight w:val="333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Регіональні географічні системи. </w:t>
            </w:r>
            <w:r w:rsidRPr="0025062A">
              <w:rPr>
                <w:rFonts w:ascii="Times New Roman" w:eastAsia="Times New Roman" w:hAnsi="Times New Roman" w:cs="Times New Roman"/>
                <w:sz w:val="24"/>
                <w:szCs w:val="24"/>
              </w:rPr>
              <w:br/>
              <w:t xml:space="preserve">Регіони і країни світу, їх природні і соціально-економічні особливості, міжнародні зв’язки. </w:t>
            </w:r>
            <w:r w:rsidRPr="0025062A">
              <w:rPr>
                <w:rFonts w:ascii="Times New Roman" w:eastAsia="Times New Roman" w:hAnsi="Times New Roman" w:cs="Times New Roman"/>
                <w:sz w:val="24"/>
                <w:szCs w:val="24"/>
              </w:rPr>
              <w:br/>
              <w:t>Україна в світі, господарство, територіальні відмінності, зовнішні економічні зв’язки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закономірності формування і розвитку регіонів і країн світу на сучасному етапі, суть географічних понять, що характеризують природу, населення і господарство регіональних географічних систем різного рівня, розуміти політичні, соціальні, економічні </w:t>
            </w:r>
            <w:proofErr w:type="spellStart"/>
            <w:r w:rsidRPr="0025062A">
              <w:rPr>
                <w:rFonts w:ascii="Times New Roman" w:eastAsia="Times New Roman" w:hAnsi="Times New Roman" w:cs="Times New Roman"/>
                <w:sz w:val="24"/>
                <w:szCs w:val="24"/>
              </w:rPr>
              <w:t>геокультурні</w:t>
            </w:r>
            <w:proofErr w:type="spellEnd"/>
            <w:r w:rsidRPr="0025062A">
              <w:rPr>
                <w:rFonts w:ascii="Times New Roman" w:eastAsia="Times New Roman" w:hAnsi="Times New Roman" w:cs="Times New Roman"/>
                <w:sz w:val="24"/>
                <w:szCs w:val="24"/>
              </w:rPr>
              <w:t xml:space="preserve"> закономірності розвитку конкретної території, уміти пояснювати </w:t>
            </w:r>
            <w:proofErr w:type="spellStart"/>
            <w:r w:rsidRPr="0025062A">
              <w:rPr>
                <w:rFonts w:ascii="Times New Roman" w:eastAsia="Times New Roman" w:hAnsi="Times New Roman" w:cs="Times New Roman"/>
                <w:sz w:val="24"/>
                <w:szCs w:val="24"/>
              </w:rPr>
              <w:t>регіоналізацію</w:t>
            </w:r>
            <w:proofErr w:type="spellEnd"/>
            <w:r w:rsidRPr="0025062A">
              <w:rPr>
                <w:rFonts w:ascii="Times New Roman" w:eastAsia="Times New Roman" w:hAnsi="Times New Roman" w:cs="Times New Roman"/>
                <w:sz w:val="24"/>
                <w:szCs w:val="24"/>
              </w:rPr>
              <w:t xml:space="preserve"> суспільних процесів, виявляти фактори формування, розвитку і розміщення населення, господарства, культури, характеризувати і порівнювати населення і сферу його діяльності в різних регіонах та країнах світу, встановлювати місцезнаходження географічних об’єктів, регіонів, країн світу на карті, застосовувати знання про диференціацію та інтеграцію країн світу для пояснення сучасних політичних, </w:t>
            </w:r>
            <w:r w:rsidRPr="0025062A">
              <w:rPr>
                <w:rFonts w:ascii="Times New Roman" w:eastAsia="Times New Roman" w:hAnsi="Times New Roman" w:cs="Times New Roman"/>
                <w:sz w:val="24"/>
                <w:szCs w:val="24"/>
              </w:rPr>
              <w:lastRenderedPageBreak/>
              <w:t xml:space="preserve">соціальних, економічних глобальних процесів, висловлювати судження щодо місця регіонів, країн у світі, </w:t>
            </w:r>
            <w:r w:rsidRPr="0025062A">
              <w:rPr>
                <w:rFonts w:ascii="Times New Roman" w:eastAsia="Times New Roman" w:hAnsi="Times New Roman" w:cs="Times New Roman"/>
                <w:sz w:val="24"/>
                <w:szCs w:val="24"/>
              </w:rPr>
              <w:br/>
              <w:t>оцінювати вплив міжнародних зв’язків на формування сучасної геополітичної картини світу</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Географічні аспекти взаємодії людини і природи. </w:t>
            </w:r>
            <w:r w:rsidRPr="0025062A">
              <w:rPr>
                <w:rFonts w:ascii="Times New Roman" w:eastAsia="Times New Roman" w:hAnsi="Times New Roman" w:cs="Times New Roman"/>
                <w:sz w:val="24"/>
                <w:szCs w:val="24"/>
              </w:rPr>
              <w:br/>
              <w:t xml:space="preserve">Географічне середовище як сфера взаємодії суспільства і природи. </w:t>
            </w:r>
            <w:r w:rsidRPr="0025062A">
              <w:rPr>
                <w:rFonts w:ascii="Times New Roman" w:eastAsia="Times New Roman" w:hAnsi="Times New Roman" w:cs="Times New Roman"/>
                <w:sz w:val="24"/>
                <w:szCs w:val="24"/>
              </w:rPr>
              <w:br/>
              <w:t xml:space="preserve">Географія природних ресурсів. </w:t>
            </w:r>
            <w:r w:rsidRPr="0025062A">
              <w:rPr>
                <w:rFonts w:ascii="Times New Roman" w:eastAsia="Times New Roman" w:hAnsi="Times New Roman" w:cs="Times New Roman"/>
                <w:sz w:val="24"/>
                <w:szCs w:val="24"/>
              </w:rPr>
              <w:br/>
              <w:t>Природокористування та його наслідки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принципи і суть понять про взаємодію суспільства і природи, класифікацію природних ресурсів, наслідки природокористування, основні проблеми світу політичного, економічного, соціального характеру, глобальні проекти, прогнози, гіпотези, розуміти причини і наслідки глобальних викликів людства, моделі сталого розвитку, уміти аналізувати географію природних ресурсів, наслідки глобалізації, механізм забезпечення сталого розвитку, виявляти тенденції, проблеми і перспективи використання природних ресурсів на сучасному етапі, складати географічні проекти щодо можливих сценаріїв розвитку взаємовідносин між людиною і природою у майбутньому, застосовувати знання про взаємодію людини і природи для складання географічних проектів та проведення експертизи, висловлювати судження щодо шляхів розв’язання проблем у світі сучасних природних, екологічних, соціально-економічних і політичних викликів, </w:t>
            </w:r>
            <w:r w:rsidRPr="0025062A">
              <w:rPr>
                <w:rFonts w:ascii="Times New Roman" w:eastAsia="Times New Roman" w:hAnsi="Times New Roman" w:cs="Times New Roman"/>
                <w:sz w:val="24"/>
                <w:szCs w:val="24"/>
              </w:rPr>
              <w:br/>
              <w:t xml:space="preserve">оцінювати значення стратегії сталого розвитку для людства </w:t>
            </w:r>
          </w:p>
        </w:tc>
      </w:tr>
      <w:tr w:rsidR="0025062A" w:rsidRPr="0025062A" w:rsidTr="0025062A">
        <w:trPr>
          <w:trHeight w:val="36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Фізичний компонент</w:t>
            </w:r>
          </w:p>
        </w:tc>
      </w:tr>
      <w:tr w:rsidR="0025062A" w:rsidRPr="0025062A" w:rsidTr="0025062A">
        <w:trPr>
          <w:trHeight w:val="217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Фізика як фундаментальна наука. </w:t>
            </w:r>
            <w:r w:rsidRPr="0025062A">
              <w:rPr>
                <w:rFonts w:ascii="Times New Roman" w:eastAsia="Times New Roman" w:hAnsi="Times New Roman" w:cs="Times New Roman"/>
                <w:sz w:val="24"/>
                <w:szCs w:val="24"/>
              </w:rPr>
              <w:br/>
              <w:t xml:space="preserve">Методи пізнання. Роль фізичних знань у житті суспільства, розвитку техніки і технологій, розв’язанні екологічних проблем. </w:t>
            </w:r>
            <w:proofErr w:type="spellStart"/>
            <w:r w:rsidRPr="0025062A">
              <w:rPr>
                <w:rFonts w:ascii="Times New Roman" w:eastAsia="Times New Roman" w:hAnsi="Times New Roman" w:cs="Times New Roman"/>
                <w:sz w:val="24"/>
                <w:szCs w:val="24"/>
              </w:rPr>
              <w:t>Нанофізика</w:t>
            </w:r>
            <w:proofErr w:type="spellEnd"/>
            <w:r w:rsidRPr="0025062A">
              <w:rPr>
                <w:rFonts w:ascii="Times New Roman" w:eastAsia="Times New Roman" w:hAnsi="Times New Roman" w:cs="Times New Roman"/>
                <w:sz w:val="24"/>
                <w:szCs w:val="24"/>
              </w:rPr>
              <w:t xml:space="preserve"> і </w:t>
            </w:r>
            <w:proofErr w:type="spellStart"/>
            <w:r w:rsidRPr="0025062A">
              <w:rPr>
                <w:rFonts w:ascii="Times New Roman" w:eastAsia="Times New Roman" w:hAnsi="Times New Roman" w:cs="Times New Roman"/>
                <w:sz w:val="24"/>
                <w:szCs w:val="24"/>
              </w:rPr>
              <w:t>нанотехнології</w:t>
            </w:r>
            <w:proofErr w:type="spellEnd"/>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фундаментальний характер загальних закономірностей природи, цілісність природничо-наукової картини світу і місце в ній сучасної фізичної картини світу, історію становлення основних фізичних ідей, законів, теорій, роль фізичного знання в різних галузях діяльності людини та створенні безпечних умов її життєдіяльності, загальну структуру наукового пізнання, фундаментальні досліди, </w:t>
            </w:r>
            <w:r w:rsidRPr="0025062A">
              <w:rPr>
                <w:rFonts w:ascii="Times New Roman" w:eastAsia="Times New Roman" w:hAnsi="Times New Roman" w:cs="Times New Roman"/>
                <w:sz w:val="24"/>
                <w:szCs w:val="24"/>
              </w:rPr>
              <w:lastRenderedPageBreak/>
              <w:t xml:space="preserve">основоположні гіпотези, основні фізичні моделі і принципи сучасної фізики, </w:t>
            </w:r>
            <w:r w:rsidRPr="0025062A">
              <w:rPr>
                <w:rFonts w:ascii="Times New Roman" w:eastAsia="Times New Roman" w:hAnsi="Times New Roman" w:cs="Times New Roman"/>
                <w:sz w:val="24"/>
                <w:szCs w:val="24"/>
              </w:rPr>
              <w:br/>
              <w:t>уміти застосовувати експериментальні та теоретичні методи пізнання фізичних явищ і процесів, набуті знання у різних сферах життєдіяльності людини та приймати екологічно виважені рішення, виявляти ставлення та оцінювати динаміку, історичний характер розвитку сучасної фізичної картини світу, гармонійну взаємодію людини з навколишнім природним середовищем, роль фізичного знання в різних галузях людської діяльності та екологічні наслідки її впливу на навколишнє природне середовище</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Речовина і поле. Фізичні властивості речовини та поля. Кванти. Елементарні частинки. Корпускулярно-хвильовий дуалізм</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і розуміти основи фізичних теорій (класична механіка, електродинаміка, молекулярна фізика, термодинаміка, оптика, атомна і ядерна фізика), що вивчають властивості речовин і поля, уміти застосовувати наукові методи пізнання, основні поняття, моделі і закони фізики для пояснення властивостей речовини і поля, фізичні знання про речовину і поле у різних сферах життєдіяльності людини, приймати екологічно виважені рішення, виявляти ставлення та оцінювати прояв фундаментальних взаємодій на різних рівнях фізичного світу та вплив електромагнітного поля на навколишнє природне середовище і організм людини, раціональність використання природних ресурсів та енергії</w:t>
            </w:r>
          </w:p>
        </w:tc>
      </w:tr>
      <w:tr w:rsidR="0025062A" w:rsidRPr="0025062A" w:rsidTr="0025062A">
        <w:trPr>
          <w:trHeight w:val="277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Рух і взаємодії. Фундаментальні взаємодії. Фізична суть фізичних явищ і процесів різної природи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основні фізичні теорії, що характеризують рух та взаємодію, їх вплив на наукову картину світу, природу фундаментальних взаємодій, фізичну суть явищ природи, фізичні основи техніки, виробництва, сучасних технологій, </w:t>
            </w:r>
            <w:r w:rsidRPr="0025062A">
              <w:rPr>
                <w:rFonts w:ascii="Times New Roman" w:eastAsia="Times New Roman" w:hAnsi="Times New Roman" w:cs="Times New Roman"/>
                <w:sz w:val="24"/>
                <w:szCs w:val="24"/>
              </w:rPr>
              <w:br/>
              <w:t xml:space="preserve">уміти застосовувати методи наукового пізнання, фізичні поняття, моделі, величини, рівняння та закони механіки, молекулярної фізики, термодинаміки, електродинаміки, квантової фізики, знання про рух і взаємодію у різних сферах життєдіяльності людини під час опису фізичних явищ і процесів, приймати екологічно виважені рішення, оцінювати зв’язок явищ природи, об’єктивність наукового знання, </w:t>
            </w:r>
            <w:proofErr w:type="spellStart"/>
            <w:r w:rsidRPr="0025062A">
              <w:rPr>
                <w:rFonts w:ascii="Times New Roman" w:eastAsia="Times New Roman" w:hAnsi="Times New Roman" w:cs="Times New Roman"/>
                <w:sz w:val="24"/>
                <w:szCs w:val="24"/>
              </w:rPr>
              <w:t>системотвірну</w:t>
            </w:r>
            <w:proofErr w:type="spellEnd"/>
            <w:r w:rsidRPr="0025062A">
              <w:rPr>
                <w:rFonts w:ascii="Times New Roman" w:eastAsia="Times New Roman" w:hAnsi="Times New Roman" w:cs="Times New Roman"/>
                <w:sz w:val="24"/>
                <w:szCs w:val="24"/>
              </w:rPr>
              <w:t xml:space="preserve"> роль фізики для розвитку інших </w:t>
            </w:r>
            <w:r w:rsidRPr="0025062A">
              <w:rPr>
                <w:rFonts w:ascii="Times New Roman" w:eastAsia="Times New Roman" w:hAnsi="Times New Roman" w:cs="Times New Roman"/>
                <w:sz w:val="24"/>
                <w:szCs w:val="24"/>
              </w:rPr>
              <w:lastRenderedPageBreak/>
              <w:t>природничих наук, техніки і технологій, виявляти ставлення до раціонального використання природних ресурсів та енергії, впливу на забруднення навколишнього природного середовища машин і механізмів, можливих причин та наслідків екологічних катастроф</w:t>
            </w:r>
          </w:p>
        </w:tc>
      </w:tr>
      <w:tr w:rsidR="0025062A" w:rsidRPr="0025062A" w:rsidTr="0025062A">
        <w:trPr>
          <w:trHeight w:val="28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Хімічний компонент</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Хімічні елементи у природі. </w:t>
            </w:r>
            <w:proofErr w:type="spellStart"/>
            <w:r w:rsidRPr="0025062A">
              <w:rPr>
                <w:rFonts w:ascii="Times New Roman" w:eastAsia="Times New Roman" w:hAnsi="Times New Roman" w:cs="Times New Roman"/>
                <w:sz w:val="24"/>
                <w:szCs w:val="24"/>
              </w:rPr>
              <w:t>Колообіг</w:t>
            </w:r>
            <w:proofErr w:type="spellEnd"/>
            <w:r w:rsidRPr="0025062A">
              <w:rPr>
                <w:rFonts w:ascii="Times New Roman" w:eastAsia="Times New Roman" w:hAnsi="Times New Roman" w:cs="Times New Roman"/>
                <w:sz w:val="24"/>
                <w:szCs w:val="24"/>
              </w:rPr>
              <w:t xml:space="preserve"> елементів. Металічні та неметалічні елементи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поширення хімічних елементів у природі, будову атомів металічних і неметалічних елементів, особливості будови атома Карбону, </w:t>
            </w:r>
            <w:proofErr w:type="spellStart"/>
            <w:r w:rsidRPr="0025062A">
              <w:rPr>
                <w:rFonts w:ascii="Times New Roman" w:eastAsia="Times New Roman" w:hAnsi="Times New Roman" w:cs="Times New Roman"/>
                <w:sz w:val="24"/>
                <w:szCs w:val="24"/>
              </w:rPr>
              <w:t>колообіг</w:t>
            </w:r>
            <w:proofErr w:type="spellEnd"/>
            <w:r w:rsidRPr="0025062A">
              <w:rPr>
                <w:rFonts w:ascii="Times New Roman" w:eastAsia="Times New Roman" w:hAnsi="Times New Roman" w:cs="Times New Roman"/>
                <w:sz w:val="24"/>
                <w:szCs w:val="24"/>
              </w:rPr>
              <w:t xml:space="preserve"> найважливіших елементів, уміти складати загальну характеристику елемента за будовою атома та прогнозувати властивості утворюваних ним простих речовин і сполук, висловлювати судження про біологічну роль найважливіших елементів, оцінювати значення процесів </w:t>
            </w:r>
            <w:proofErr w:type="spellStart"/>
            <w:r w:rsidRPr="0025062A">
              <w:rPr>
                <w:rFonts w:ascii="Times New Roman" w:eastAsia="Times New Roman" w:hAnsi="Times New Roman" w:cs="Times New Roman"/>
                <w:sz w:val="24"/>
                <w:szCs w:val="24"/>
              </w:rPr>
              <w:t>колообігу</w:t>
            </w:r>
            <w:proofErr w:type="spellEnd"/>
            <w:r w:rsidRPr="0025062A">
              <w:rPr>
                <w:rFonts w:ascii="Times New Roman" w:eastAsia="Times New Roman" w:hAnsi="Times New Roman" w:cs="Times New Roman"/>
                <w:sz w:val="24"/>
                <w:szCs w:val="24"/>
              </w:rPr>
              <w:t xml:space="preserve"> хімічних елементів у природі</w:t>
            </w:r>
          </w:p>
        </w:tc>
      </w:tr>
      <w:tr w:rsidR="0025062A" w:rsidRPr="0025062A" w:rsidTr="0025062A">
        <w:trPr>
          <w:trHeight w:val="264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Речовина. Неорганічні сполуки металічних і неметалічних елементів. Органічні сполуки. </w:t>
            </w:r>
            <w:r w:rsidRPr="0025062A">
              <w:rPr>
                <w:rFonts w:ascii="Times New Roman" w:eastAsia="Times New Roman" w:hAnsi="Times New Roman" w:cs="Times New Roman"/>
                <w:sz w:val="24"/>
                <w:szCs w:val="24"/>
              </w:rPr>
              <w:br/>
              <w:t>Рівні організації речовини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назви, склад, будову, основні властивості, способи добування, застосування найважливіших сполук металічних і неметалічних елементів, основних класів органічних сполук, найпоширеніших полімерів, розуміти генетичні зв’язки між речовинами, причини багатоманітності речовин, рівні організації речовини, уміти характеризувати властивості неорганічних та органічних речовин, установлювати причинно-наслідкові зв’язки між складом, будовою і властивостями речовин, складати відповідні рівняння хімічних реакцій, висловлювати судження про згубну дію алкоголю, наркотичних речовин, тютюнокуріння на здоров’я, оцінювати значення синтетичних органічних речовин</w:t>
            </w:r>
          </w:p>
        </w:tc>
      </w:tr>
      <w:tr w:rsidR="0025062A" w:rsidRPr="0025062A" w:rsidTr="0025062A">
        <w:trPr>
          <w:trHeight w:val="5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Хімічна реакція. Класифікація хімічних реакцій</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різні ознаки класифікації та особливості перебігу хімічних реакцій, основні типи реакцій за участю неорганічних і органічних речовин, хімічні перетворення під дією електричного струму, уміти класифікувати хімічні реакції, проводити розрахунки за хімічними рівняннями, </w:t>
            </w:r>
            <w:r w:rsidRPr="0025062A">
              <w:rPr>
                <w:rFonts w:ascii="Times New Roman" w:eastAsia="Times New Roman" w:hAnsi="Times New Roman" w:cs="Times New Roman"/>
                <w:sz w:val="24"/>
                <w:szCs w:val="24"/>
              </w:rPr>
              <w:br/>
            </w:r>
            <w:r w:rsidRPr="0025062A">
              <w:rPr>
                <w:rFonts w:ascii="Times New Roman" w:eastAsia="Times New Roman" w:hAnsi="Times New Roman" w:cs="Times New Roman"/>
                <w:sz w:val="24"/>
                <w:szCs w:val="24"/>
              </w:rPr>
              <w:lastRenderedPageBreak/>
              <w:t>оцінювати значення хімічних і фізичних методів переробки природної сировини</w:t>
            </w:r>
          </w:p>
        </w:tc>
      </w:tr>
      <w:tr w:rsidR="0025062A" w:rsidRPr="0025062A" w:rsidTr="0025062A">
        <w:trPr>
          <w:trHeight w:val="69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Методи наукового пізнання в хімії</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розуміти суть основних наукових категорій та форм наукового пізнання дійсності, </w:t>
            </w:r>
            <w:r w:rsidRPr="0025062A">
              <w:rPr>
                <w:rFonts w:ascii="Times New Roman" w:eastAsia="Times New Roman" w:hAnsi="Times New Roman" w:cs="Times New Roman"/>
                <w:sz w:val="24"/>
                <w:szCs w:val="24"/>
              </w:rPr>
              <w:br/>
              <w:t xml:space="preserve">уміти самостійно виконувати хімічні досліди, розв’язувати експериментальні задачі, </w:t>
            </w:r>
            <w:r w:rsidRPr="0025062A">
              <w:rPr>
                <w:rFonts w:ascii="Times New Roman" w:eastAsia="Times New Roman" w:hAnsi="Times New Roman" w:cs="Times New Roman"/>
                <w:sz w:val="24"/>
                <w:szCs w:val="24"/>
              </w:rPr>
              <w:br/>
              <w:t>висловлювати судження про роль експерименту і теоретичних знань у вивченні речовин, оцінювати внесок вітчизняних і зарубіжних учених у розвиток хімічної науки, проблеми сучасної хімії</w:t>
            </w:r>
          </w:p>
        </w:tc>
      </w:tr>
      <w:tr w:rsidR="0025062A" w:rsidRPr="0025062A" w:rsidTr="0025062A">
        <w:trPr>
          <w:trHeight w:val="216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Хімія в житті суспільства. </w:t>
            </w:r>
            <w:r w:rsidRPr="0025062A">
              <w:rPr>
                <w:rFonts w:ascii="Times New Roman" w:eastAsia="Times New Roman" w:hAnsi="Times New Roman" w:cs="Times New Roman"/>
                <w:sz w:val="24"/>
                <w:szCs w:val="24"/>
              </w:rPr>
              <w:br/>
              <w:t>Роль хімії у розв’язанні глобальних проблем людства</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застосування речовин і матеріалів на їх основі у різних галузях, розуміти суть </w:t>
            </w:r>
            <w:proofErr w:type="spellStart"/>
            <w:r w:rsidRPr="0025062A">
              <w:rPr>
                <w:rFonts w:ascii="Times New Roman" w:eastAsia="Times New Roman" w:hAnsi="Times New Roman" w:cs="Times New Roman"/>
                <w:sz w:val="24"/>
                <w:szCs w:val="24"/>
              </w:rPr>
              <w:t>нано-</w:t>
            </w:r>
            <w:proofErr w:type="spellEnd"/>
            <w:r w:rsidRPr="0025062A">
              <w:rPr>
                <w:rFonts w:ascii="Times New Roman" w:eastAsia="Times New Roman" w:hAnsi="Times New Roman" w:cs="Times New Roman"/>
                <w:sz w:val="24"/>
                <w:szCs w:val="24"/>
              </w:rPr>
              <w:t xml:space="preserve"> і біотехнологій, значення хімії в житті людини та виробництві, її роль у розв’язанні сировинної, енергетичної, продовольчої, екологічної проблеми, уміти запобігати шкідливому впливу хімічних сполук у повсякденному житті, висловлювати судження про роль хімічних знань у виробництві та їх внесок у загальну культуру людини, оцінювати біологічну роль та екологічний вплив хімічних елементів та їх сполук</w:t>
            </w:r>
          </w:p>
        </w:tc>
      </w:tr>
      <w:tr w:rsidR="0025062A" w:rsidRPr="0025062A" w:rsidTr="0025062A">
        <w:trPr>
          <w:trHeight w:val="52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VI. Освітня галузь </w:t>
            </w:r>
            <w:proofErr w:type="spellStart"/>
            <w:r w:rsidRPr="0025062A">
              <w:rPr>
                <w:rFonts w:ascii="Times New Roman" w:eastAsia="Times New Roman" w:hAnsi="Times New Roman" w:cs="Times New Roman"/>
                <w:sz w:val="24"/>
                <w:szCs w:val="24"/>
              </w:rPr>
              <w:t>“Технології”</w:t>
            </w:r>
            <w:proofErr w:type="spellEnd"/>
            <w:r w:rsidRPr="0025062A">
              <w:rPr>
                <w:rFonts w:ascii="Times New Roman" w:eastAsia="Times New Roman" w:hAnsi="Times New Roman" w:cs="Times New Roman"/>
                <w:sz w:val="24"/>
                <w:szCs w:val="24"/>
              </w:rPr>
              <w:t xml:space="preserve"> </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Основна школа</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Інформаційно-комунікаційний компонент</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Інформатика як наука. Інформаційні технології. Інформація та інформаційні процеси. Системи, процеси у системах</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об’єкт, предмет, методи інформатики та інформаційних технологій, сутність процесу керування, зворотного зв’язку, </w:t>
            </w:r>
            <w:r w:rsidRPr="0025062A">
              <w:rPr>
                <w:rFonts w:ascii="Times New Roman" w:eastAsia="Times New Roman" w:hAnsi="Times New Roman" w:cs="Times New Roman"/>
                <w:sz w:val="24"/>
                <w:szCs w:val="24"/>
              </w:rPr>
              <w:br/>
              <w:t xml:space="preserve">розуміти поняття інформації, системи, повідомлення,  даних, інформаційних об’єктів різних видів, аналізувати інформаційні процеси у живій природі, суспільстві, техніці, уміти оцінювати кількісні характеристики інформаційних об’єктів і процесів, застосовувати відповідну термінологію для опису об’єктів і процесів </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Комп’ютер як універсальний пристрій </w:t>
            </w:r>
            <w:r w:rsidRPr="0025062A">
              <w:rPr>
                <w:rFonts w:ascii="Times New Roman" w:eastAsia="Times New Roman" w:hAnsi="Times New Roman" w:cs="Times New Roman"/>
                <w:sz w:val="24"/>
                <w:szCs w:val="24"/>
              </w:rPr>
              <w:lastRenderedPageBreak/>
              <w:t xml:space="preserve">для опрацювання даних, програмно керований автомат. </w:t>
            </w:r>
            <w:r w:rsidRPr="0025062A">
              <w:rPr>
                <w:rFonts w:ascii="Times New Roman" w:eastAsia="Times New Roman" w:hAnsi="Times New Roman" w:cs="Times New Roman"/>
                <w:sz w:val="24"/>
                <w:szCs w:val="24"/>
              </w:rPr>
              <w:br/>
              <w:t>Програмне забезпечення та його види. Інформаційні системи, обчислювальне середовище</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знати склад і характеристики комп’ютера, </w:t>
            </w:r>
            <w:r w:rsidRPr="0025062A">
              <w:rPr>
                <w:rFonts w:ascii="Times New Roman" w:eastAsia="Times New Roman" w:hAnsi="Times New Roman" w:cs="Times New Roman"/>
                <w:sz w:val="24"/>
                <w:szCs w:val="24"/>
              </w:rPr>
              <w:lastRenderedPageBreak/>
              <w:t xml:space="preserve">функції його основних складових, склад і функції програмного забезпечення, </w:t>
            </w:r>
            <w:r w:rsidRPr="0025062A">
              <w:rPr>
                <w:rFonts w:ascii="Times New Roman" w:eastAsia="Times New Roman" w:hAnsi="Times New Roman" w:cs="Times New Roman"/>
                <w:sz w:val="24"/>
                <w:szCs w:val="24"/>
              </w:rPr>
              <w:br/>
              <w:t xml:space="preserve">мати уявлення про процес взаємодії користувача з комп’ютером, розуміти цілі застосовування і способи функціонування засобів захисту даних, поняття шкідливих програм, уміти використовувати графічний інтерфейс користувача для управління комп’ютерною системою, використовувати сучасні зовнішні пристрої комп’ютера, здійснювати захист даних від шкідливих програм, архівувати та </w:t>
            </w:r>
            <w:proofErr w:type="spellStart"/>
            <w:r w:rsidRPr="0025062A">
              <w:rPr>
                <w:rFonts w:ascii="Times New Roman" w:eastAsia="Times New Roman" w:hAnsi="Times New Roman" w:cs="Times New Roman"/>
                <w:sz w:val="24"/>
                <w:szCs w:val="24"/>
              </w:rPr>
              <w:t>розархівовувати</w:t>
            </w:r>
            <w:proofErr w:type="spellEnd"/>
            <w:r w:rsidRPr="0025062A">
              <w:rPr>
                <w:rFonts w:ascii="Times New Roman" w:eastAsia="Times New Roman" w:hAnsi="Times New Roman" w:cs="Times New Roman"/>
                <w:sz w:val="24"/>
                <w:szCs w:val="24"/>
              </w:rPr>
              <w:t xml:space="preserve"> дані, використовувати програмне забезпечення для виконання завдань та вивчення основ наук</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Комп’ютерні мережі, розподілені обчислення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структуру і складові комп’ютерних мереж, призначення різних систем розподілених обчислень, розуміти можливість пошкодження даних в інформаційних процесах, поняття швидкості передавання даних, важливість процесу захисту даних, процес сприйняття, запам’ятовування, перетворення, передавання повідомлень та даних живими істотами, людиною, уміти розпізнавати джерело і приймач повідомлення, процес кодування та декодування, користуватися сервісами локальних і глобальної комп’ютерної мережі, застосовувати комп’ютерні мережі для виконання навчальних і прикладних завдань, оцінювати кількісні характеристики інформаційних об’єктів і застосовувати їх для визначення можливості і швидкості передавання інформації певним каналом зв’язку</w:t>
            </w:r>
          </w:p>
        </w:tc>
      </w:tr>
      <w:tr w:rsidR="0025062A" w:rsidRPr="0025062A" w:rsidTr="0025062A">
        <w:trPr>
          <w:trHeight w:val="421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Базові інформаційні технології. </w:t>
            </w:r>
            <w:r w:rsidRPr="0025062A">
              <w:rPr>
                <w:rFonts w:ascii="Times New Roman" w:eastAsia="Times New Roman" w:hAnsi="Times New Roman" w:cs="Times New Roman"/>
                <w:sz w:val="24"/>
                <w:szCs w:val="24"/>
              </w:rPr>
              <w:br/>
              <w:t xml:space="preserve">Створення і опрацювання документів. Створення і опрацювання графічних об’єктів. </w:t>
            </w:r>
            <w:r w:rsidRPr="0025062A">
              <w:rPr>
                <w:rFonts w:ascii="Times New Roman" w:eastAsia="Times New Roman" w:hAnsi="Times New Roman" w:cs="Times New Roman"/>
                <w:sz w:val="24"/>
                <w:szCs w:val="24"/>
              </w:rPr>
              <w:br/>
              <w:t>Створення і опрацювання мультимедійних об’єктів. Комплексні інформаційні об’єкти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правила створення електронних документів, їх структуру, відмінності між растровим і векторним поданням графіки, </w:t>
            </w:r>
            <w:r w:rsidRPr="0025062A">
              <w:rPr>
                <w:rFonts w:ascii="Times New Roman" w:eastAsia="Times New Roman" w:hAnsi="Times New Roman" w:cs="Times New Roman"/>
                <w:sz w:val="24"/>
                <w:szCs w:val="24"/>
              </w:rPr>
              <w:br/>
              <w:t xml:space="preserve">розуміти призначення і основні функції програмних засобів базових інформаційних технологій, уміти створювати структурований текст за допомогою клавіатури з використанням базових засобів текстового процесора, проводити перевірку правопису, використовувати електронні словники, перекладачі, включати до тексту графічні та інші інформаційні об’єкти, створювати навчальні публікації та презентації, графічні зображення, вести ділове листування, виконувати колективну роботу над документом, записувати і опрацьовувати звукові та </w:t>
            </w:r>
            <w:proofErr w:type="spellStart"/>
            <w:r w:rsidRPr="0025062A">
              <w:rPr>
                <w:rFonts w:ascii="Times New Roman" w:eastAsia="Times New Roman" w:hAnsi="Times New Roman" w:cs="Times New Roman"/>
                <w:sz w:val="24"/>
                <w:szCs w:val="24"/>
              </w:rPr>
              <w:lastRenderedPageBreak/>
              <w:t>відеозображення</w:t>
            </w:r>
            <w:proofErr w:type="spellEnd"/>
            <w:r w:rsidRPr="0025062A">
              <w:rPr>
                <w:rFonts w:ascii="Times New Roman" w:eastAsia="Times New Roman" w:hAnsi="Times New Roman" w:cs="Times New Roman"/>
                <w:sz w:val="24"/>
                <w:szCs w:val="24"/>
              </w:rPr>
              <w:t>,</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розуміти призначення комп’ютерних і некомп’ютерних енциклопедій, довідників, інших інформаційних джерел, пошукових машин, засобів створення інформаційних об’єктів (у тому числі мультимедійних), оцінювати ефективність і зручність використання програмних засобів різного призначення</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Представлення даних і знань в інформаційному середовищі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уміти створювати записи в базах даних і вводити дані, здійснювати у базах даних пошук даних, що відповідають певним умовам, використовувати засоби інформаційного середовища для подання знань</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Моделювання та алгоритмізація. </w:t>
            </w:r>
            <w:r w:rsidRPr="0025062A">
              <w:rPr>
                <w:rFonts w:ascii="Times New Roman" w:eastAsia="Times New Roman" w:hAnsi="Times New Roman" w:cs="Times New Roman"/>
                <w:sz w:val="24"/>
                <w:szCs w:val="24"/>
              </w:rPr>
              <w:br/>
              <w:t xml:space="preserve">Об’єкти, їх властивості, класифікація об’єктів. Моделювання реальних об’єктів і процесів. Перетворення даних за формалізованими правилами. Алгоритми. Поняття програми і програмного коду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поняття алгоритму, етапи процесу описання алгоритмів, у тому числі за допомогою програмних засобів, способи описання алгоритмів, призначення базових алгоритмічних структур, програмного коду, </w:t>
            </w:r>
            <w:r w:rsidRPr="0025062A">
              <w:rPr>
                <w:rFonts w:ascii="Times New Roman" w:eastAsia="Times New Roman" w:hAnsi="Times New Roman" w:cs="Times New Roman"/>
                <w:sz w:val="24"/>
                <w:szCs w:val="24"/>
              </w:rPr>
              <w:br/>
              <w:t xml:space="preserve">розуміти поняття формалізації задачі, поняття комп’ютерного моделювання, процес перетворення даних за формальними правилами, призначення комп’ютерної програми і пояснювати етапи її виконання на комп’ютері, уміти визначати властивості об’єктів та значення таких властивостей, здійснювати класифікацію і розпізнавати об’єкти, виконувати формалізоване описання об’єкта, здійснювати виокремлення </w:t>
            </w:r>
            <w:proofErr w:type="spellStart"/>
            <w:r w:rsidRPr="0025062A">
              <w:rPr>
                <w:rFonts w:ascii="Times New Roman" w:eastAsia="Times New Roman" w:hAnsi="Times New Roman" w:cs="Times New Roman"/>
                <w:sz w:val="24"/>
                <w:szCs w:val="24"/>
              </w:rPr>
              <w:t>підзадач</w:t>
            </w:r>
            <w:proofErr w:type="spellEnd"/>
            <w:r w:rsidRPr="0025062A">
              <w:rPr>
                <w:rFonts w:ascii="Times New Roman" w:eastAsia="Times New Roman" w:hAnsi="Times New Roman" w:cs="Times New Roman"/>
                <w:sz w:val="24"/>
                <w:szCs w:val="24"/>
              </w:rPr>
              <w:t xml:space="preserve"> в описанні задачі, уміти складати алгоритми для різних виконавців</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Опрацювання числових даних. </w:t>
            </w:r>
            <w:r w:rsidRPr="0025062A">
              <w:rPr>
                <w:rFonts w:ascii="Times New Roman" w:eastAsia="Times New Roman" w:hAnsi="Times New Roman" w:cs="Times New Roman"/>
                <w:sz w:val="24"/>
                <w:szCs w:val="24"/>
              </w:rPr>
              <w:br/>
              <w:t xml:space="preserve">Електронні таблиці як засіб моделювання об’єктів і процесів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основні способи опрацювання даних та їх призначення, розуміти призначення електронних таблиць як засобу моделювання, уміти вводити дані, зокрема формули, до електронної таблиці, опрацьовувати дані та їх масиви, застосовувати числові дані і формули як засоби описання об’єктів, прогнозувати перебіг процесів у різних напрямах знань</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Інформаційно-комунікаційні технології в суспільстві. </w:t>
            </w:r>
            <w:r w:rsidRPr="0025062A">
              <w:rPr>
                <w:rFonts w:ascii="Times New Roman" w:eastAsia="Times New Roman" w:hAnsi="Times New Roman" w:cs="Times New Roman"/>
                <w:sz w:val="24"/>
                <w:szCs w:val="24"/>
              </w:rPr>
              <w:br/>
              <w:t xml:space="preserve">Норми етики і права у процесі  роботи з даними, повідомленнями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етапи розвитку інформаційних технологій як суспільно значущого явища, </w:t>
            </w:r>
            <w:r w:rsidRPr="0025062A">
              <w:rPr>
                <w:rFonts w:ascii="Times New Roman" w:eastAsia="Times New Roman" w:hAnsi="Times New Roman" w:cs="Times New Roman"/>
                <w:sz w:val="24"/>
                <w:szCs w:val="24"/>
              </w:rPr>
              <w:br/>
              <w:t>розуміти призначення та галузі застосування інформаційних технологій: зв’язок, моделювання, проектування, керування, аналіз даних, освіта, мистецтво та розваги, призначення особистої інформації, сутність та важливість інформаційної безпеки для людини і суспільства в цілому, знати та дотримуватися норм етики і права під час роботи з даними та повідомленнями в інформаційному середовищі</w:t>
            </w:r>
          </w:p>
        </w:tc>
      </w:tr>
      <w:tr w:rsidR="0025062A" w:rsidRPr="0025062A" w:rsidTr="0025062A">
        <w:trPr>
          <w:trHeight w:val="52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Технологічний компонент</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Проектування</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Проектні технології як засіб  інтелектуальної діяльності людини у сфері матеріального виробництва. </w:t>
            </w:r>
            <w:r w:rsidRPr="0025062A">
              <w:rPr>
                <w:rFonts w:ascii="Times New Roman" w:eastAsia="Times New Roman" w:hAnsi="Times New Roman" w:cs="Times New Roman"/>
                <w:sz w:val="24"/>
                <w:szCs w:val="24"/>
              </w:rPr>
              <w:br/>
              <w:t xml:space="preserve">Проектування предметів навколишнього природного  середовища. </w:t>
            </w:r>
            <w:proofErr w:type="spellStart"/>
            <w:r w:rsidRPr="0025062A">
              <w:rPr>
                <w:rFonts w:ascii="Times New Roman" w:eastAsia="Times New Roman" w:hAnsi="Times New Roman" w:cs="Times New Roman"/>
                <w:sz w:val="24"/>
                <w:szCs w:val="24"/>
              </w:rPr>
              <w:t>Етнодизайн</w:t>
            </w:r>
            <w:proofErr w:type="spellEnd"/>
            <w:r w:rsidRPr="0025062A">
              <w:rPr>
                <w:rFonts w:ascii="Times New Roman" w:eastAsia="Times New Roman" w:hAnsi="Times New Roman" w:cs="Times New Roman"/>
                <w:sz w:val="24"/>
                <w:szCs w:val="24"/>
              </w:rPr>
              <w:t>. Використання інформаційно-комунікаційних технологій у проектній діяльності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провадити дослідно-пошукову діяльність у процесі проектування, визначати завдання проекту відповідно до обраної проблеми, застосовувати інформаційно-комунікаційні технології під час проектування, розуміти і виконувати елементи художнього конструювання за графічним зображенням або власним задумом, обирати та застосовувати методи художнього і технічного проектування, читати і розуміти графічні зображення, необхідні для виконання завдань проекту, визначати і здійснювати відбір інструментів і матеріалів, що необхідні для реалізації проекту, презентувати та оцінювати результати продуктивної творчої діяльності за визначеними критеріями</w:t>
            </w:r>
          </w:p>
        </w:tc>
      </w:tr>
      <w:tr w:rsidR="0025062A" w:rsidRPr="0025062A" w:rsidTr="0025062A">
        <w:trPr>
          <w:trHeight w:val="34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Технології і техніка</w:t>
            </w:r>
          </w:p>
        </w:tc>
      </w:tr>
      <w:tr w:rsidR="0025062A" w:rsidRPr="0025062A" w:rsidTr="0025062A">
        <w:trPr>
          <w:trHeight w:val="2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25" w:lineRule="atLeast"/>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Науково-технічний прогрес і технології. Перетворювальна діяльність людини як засіб реалізації інтелектуального продукту. Традиційні і сучасні технології, засоби, предмети праці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25" w:lineRule="atLeast"/>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виявляти ціннісне ставлення до взаємозв’язку науково-технічного прогресу і технологій, визначати послідовність технологічних операцій з обробки матеріалів у процесі виготовлення виробу, дотримуватися технологічних вимог під час роботи ручними та електрифікованими інструментами, застосовувати безпечні та доцільні прийоми під час роботи інструментом, використання обладнання і пристосувань, дотримуватися правил безпеки під час технологічної діяльності, аналізувати </w:t>
            </w:r>
            <w:r w:rsidRPr="0025062A">
              <w:rPr>
                <w:rFonts w:ascii="Times New Roman" w:eastAsia="Times New Roman" w:hAnsi="Times New Roman" w:cs="Times New Roman"/>
                <w:sz w:val="24"/>
                <w:szCs w:val="24"/>
              </w:rPr>
              <w:lastRenderedPageBreak/>
              <w:t>виготовлений технічний об’єкт та повною мірою використовувати особистий досвід, знання і вміння у процесі роботи</w:t>
            </w:r>
          </w:p>
        </w:tc>
      </w:tr>
      <w:tr w:rsidR="0025062A" w:rsidRPr="0025062A" w:rsidTr="0025062A">
        <w:trPr>
          <w:trHeight w:val="37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lastRenderedPageBreak/>
              <w:t>Технічна та художня творчість</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Технічна та художня творчість у продуктивній творчій діяльності людини. Творчість у трудових традиціях українського народу</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характеризувати основні етапи створення технічних пристроїв та особливості технічного і художнього проектування, визначати і використовувати на практиці елементи художньої та технічної творчості у традиційних видах трудової діяльності та відповідних зразках виробів, які традиційно використовуються у побуті</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Найбільш поширені ремесла та види декоративно-ужиткового мистецтва</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виявляти і переносити елементи художньої та технічної творчості на власні вироби у вигляді конструктивних елементів, </w:t>
            </w:r>
            <w:r w:rsidRPr="0025062A">
              <w:rPr>
                <w:rFonts w:ascii="Times New Roman" w:eastAsia="Times New Roman" w:hAnsi="Times New Roman" w:cs="Times New Roman"/>
                <w:sz w:val="24"/>
                <w:szCs w:val="24"/>
              </w:rPr>
              <w:br/>
              <w:t>мати уявлення про зміст та особливості найбільш поширених народних ремесел, промислів та видів декоративно-ужиткового мистецтва свого регіону</w:t>
            </w:r>
          </w:p>
        </w:tc>
      </w:tr>
      <w:tr w:rsidR="0025062A" w:rsidRPr="0025062A" w:rsidTr="0025062A">
        <w:trPr>
          <w:trHeight w:val="52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Професійна орієнтація</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Сфери людської діяльності та види праці. Професійна діяльність людини в умовах ринку праці. Вимоги професії до людини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збирати та аналізувати інформацію про професію, будувати індивідуальну освітню траєкторію, оцінювати значення морально-етичних норм у професійній діяльності, визначати власні індивідуальні особливості та співвідносити їх з вимогами різних професій</w:t>
            </w:r>
          </w:p>
        </w:tc>
      </w:tr>
      <w:tr w:rsidR="0025062A" w:rsidRPr="0025062A" w:rsidTr="0025062A">
        <w:trPr>
          <w:trHeight w:val="52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Старша школа</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Інформаційно-комунікаційний компонент</w:t>
            </w:r>
          </w:p>
        </w:tc>
      </w:tr>
      <w:tr w:rsidR="0025062A" w:rsidRPr="0025062A" w:rsidTr="0025062A">
        <w:trPr>
          <w:trHeight w:val="178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Інформаційні технології як галузь продуктивної діяльності людини, основні професії галузі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мету, завдання, види і об’єкти перетворювальної діяльності основних інформаційних та інформаційно-комунікаційних технологій, розуміти значення основних понять інформатики та інформаційних технологій, закономірності функціонування основних </w:t>
            </w:r>
            <w:r w:rsidRPr="0025062A">
              <w:rPr>
                <w:rFonts w:ascii="Times New Roman" w:eastAsia="Times New Roman" w:hAnsi="Times New Roman" w:cs="Times New Roman"/>
                <w:sz w:val="24"/>
                <w:szCs w:val="24"/>
              </w:rPr>
              <w:lastRenderedPageBreak/>
              <w:t>засобів інформаційних технологій, опрацьовувати повідомлення і дані, оцінювати важливість і суспільну значущість професій, пов’язаних з інформаційними технологіями</w:t>
            </w:r>
          </w:p>
        </w:tc>
      </w:tr>
      <w:tr w:rsidR="0025062A" w:rsidRPr="0025062A" w:rsidTr="0025062A">
        <w:trPr>
          <w:trHeight w:val="36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Моделі і моделювання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уміти застосовувати комп’ютерне моделювання для описання об’єктів і явищ у різних предметно орієнтованих програмних середовищах, </w:t>
            </w:r>
            <w:proofErr w:type="spellStart"/>
            <w:r w:rsidRPr="0025062A">
              <w:rPr>
                <w:rFonts w:ascii="Times New Roman" w:eastAsia="Times New Roman" w:hAnsi="Times New Roman" w:cs="Times New Roman"/>
                <w:sz w:val="24"/>
                <w:szCs w:val="24"/>
              </w:rPr>
              <w:t>комп’ютерно</w:t>
            </w:r>
            <w:proofErr w:type="spellEnd"/>
            <w:r w:rsidRPr="0025062A">
              <w:rPr>
                <w:rFonts w:ascii="Times New Roman" w:eastAsia="Times New Roman" w:hAnsi="Times New Roman" w:cs="Times New Roman"/>
                <w:sz w:val="24"/>
                <w:szCs w:val="24"/>
              </w:rPr>
              <w:t xml:space="preserve"> орієнтовані засоби планування, виконання і прогнозування результатів навчально-пізнавальної і практично зорієнтованої діяльності, вміти використовувати різні комп’ютерні програми, оцінювати ефективність застосування різних засобів моделювання до реальних об’єктів і процесів</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Системи керування базами даних</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основні типи програмних середовищ, призначених для зберігання і опрацювання даних, структуру даних, уміти виокремлювати та формалізувати інформацію, подану в текстових повідомленнях, таблицях на діаграмах, графіках, аналізувати масиви числових даних шляхом проведення відповідних статистичних процедур з використанням електронних таблиць або інших предметно орієнтованих середовищ, використовувати ймовірнісні підходи до описання і трактування явищ повсякденного життя під час прийняття рішень та провадження проектної діяльності </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Технології опрацювання мультимедійних даних, засоби та об’єкти діяльності </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 розуміти відмінності між різними способами описання і представлення  мультимедійних даних, уміти розробляти і створювати електронні документи різних видів, у тому числі гіпертекстові, </w:t>
            </w:r>
            <w:proofErr w:type="spellStart"/>
            <w:r w:rsidRPr="0025062A">
              <w:rPr>
                <w:rFonts w:ascii="Times New Roman" w:eastAsia="Times New Roman" w:hAnsi="Times New Roman" w:cs="Times New Roman"/>
                <w:sz w:val="24"/>
                <w:szCs w:val="24"/>
              </w:rPr>
              <w:t>гіпермедійні</w:t>
            </w:r>
            <w:proofErr w:type="spellEnd"/>
            <w:r w:rsidRPr="0025062A">
              <w:rPr>
                <w:rFonts w:ascii="Times New Roman" w:eastAsia="Times New Roman" w:hAnsi="Times New Roman" w:cs="Times New Roman"/>
                <w:sz w:val="24"/>
                <w:szCs w:val="24"/>
              </w:rPr>
              <w:t>, зокрема для презентації проектної діяльності, виявляти ставлення до різних форм і засобів представлення  мультимедійних даних з технічного та естетичного погляду</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Сервіси інформаційно-комунікаційних мереж, їх призначення і застосування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оцінювати можливості використання певного засобу (сервісу, послуг) інформаційної комунікації для провадження відповідного виду діяльності</w:t>
            </w:r>
          </w:p>
        </w:tc>
      </w:tr>
      <w:tr w:rsidR="0025062A" w:rsidRPr="0025062A" w:rsidTr="0025062A">
        <w:trPr>
          <w:trHeight w:val="69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Технологічний компонент</w:t>
            </w:r>
          </w:p>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Проектування</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Теоретичні основи проектування у сфері матеріального виробництва. Технології і методи творчого та критичного мислення у проектній діяльності. Раціоналізаторство і винахідництво як рушійна сила розвитку виробництва. Загальні відомості про дизайн як провідний засіб формотворення предметного середовища. Використання інформаційно-комунікаційних технологій у проектній діяльності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характеризувати вплив проектної діяльності на розвиток різних сфер людської діяльності (технологічної, освітньої, мистецької, економічної, політичної тощо), розуміти і використовувати у роботі над проектом методи творчого пошуку ідей (мозковий штурм, морфологічний аналіз, алгоритм розв’язку винахідницьких задач), виявляти протиріччя між характеристиками об’єкта або процесу проектування та вимогами до його вдосконалення чи створення, проводити художньо-конструкторський аналіз об’єкта проектування та пояснювати, розробляти і реалізовувати творчий проект з використанням інформаційно-комунікаційних технологій</w:t>
            </w:r>
          </w:p>
        </w:tc>
      </w:tr>
      <w:tr w:rsidR="0025062A" w:rsidRPr="0025062A" w:rsidTr="0025062A">
        <w:trPr>
          <w:trHeight w:val="37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Технічна та художня творчість</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Технічна творчість. Художня творчість. Декоративно-ужиткове мистецтво</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володіти характерними для регіону основними техніками і технологіями створення виробів декоративно-ужиткового мистецтва, створювати вироби від творчого задуму до його практичної реалізації з використанням традиційних і сучасних прийомів обробки природних матеріалів, синтезувати естетичні та функціональні вимоги як провідний спосіб творення у декоративно-ужитковому мистецтві під час проектування та виготовлення виробу</w:t>
            </w:r>
          </w:p>
        </w:tc>
      </w:tr>
      <w:tr w:rsidR="0025062A" w:rsidRPr="0025062A" w:rsidTr="0025062A">
        <w:trPr>
          <w:trHeight w:val="240"/>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i/>
                <w:iCs/>
                <w:color w:val="000000"/>
                <w:sz w:val="24"/>
              </w:rPr>
              <w:t>Професійна орієнтація</w:t>
            </w:r>
          </w:p>
        </w:tc>
      </w:tr>
      <w:tr w:rsidR="0025062A" w:rsidRPr="0025062A" w:rsidTr="0025062A">
        <w:trPr>
          <w:trHeight w:val="37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Професійна придатність особистості. </w:t>
            </w:r>
            <w:r w:rsidRPr="0025062A">
              <w:rPr>
                <w:rFonts w:ascii="Times New Roman" w:eastAsia="Times New Roman" w:hAnsi="Times New Roman" w:cs="Times New Roman"/>
                <w:sz w:val="24"/>
                <w:szCs w:val="24"/>
              </w:rPr>
              <w:br/>
              <w:t>Морально-етичні норми професійної діяльності. Індивідуальна освітня траєкторія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аналізувати власні здібності та вимоги майбутньої професії, специфіку її предмета, знарядь і умов праці, вплив новітніх об’єктів техніки і технологій на ринок праці, розуміти значення морально-етичних норм успішної професійної кар’єри, оцінювати власні можливості професійної освіти та працевлаштування, виявляти активне ставлення до обраної професії шляхом практичної </w:t>
            </w:r>
            <w:r w:rsidRPr="0025062A">
              <w:rPr>
                <w:rFonts w:ascii="Times New Roman" w:eastAsia="Times New Roman" w:hAnsi="Times New Roman" w:cs="Times New Roman"/>
                <w:sz w:val="24"/>
                <w:szCs w:val="24"/>
              </w:rPr>
              <w:lastRenderedPageBreak/>
              <w:t>реалізації власної освітньої траєкторії</w:t>
            </w:r>
          </w:p>
        </w:tc>
      </w:tr>
      <w:tr w:rsidR="0025062A" w:rsidRPr="0025062A" w:rsidTr="0025062A">
        <w:trPr>
          <w:trHeight w:val="52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VII. Освітня галузь </w:t>
            </w:r>
            <w:proofErr w:type="spellStart"/>
            <w:r w:rsidRPr="0025062A">
              <w:rPr>
                <w:rFonts w:ascii="Times New Roman" w:eastAsia="Times New Roman" w:hAnsi="Times New Roman" w:cs="Times New Roman"/>
                <w:sz w:val="24"/>
                <w:szCs w:val="24"/>
              </w:rPr>
              <w:t>“Здоров’я</w:t>
            </w:r>
            <w:proofErr w:type="spellEnd"/>
            <w:r w:rsidRPr="0025062A">
              <w:rPr>
                <w:rFonts w:ascii="Times New Roman" w:eastAsia="Times New Roman" w:hAnsi="Times New Roman" w:cs="Times New Roman"/>
                <w:sz w:val="24"/>
                <w:szCs w:val="24"/>
              </w:rPr>
              <w:t xml:space="preserve"> і фізична </w:t>
            </w:r>
            <w:proofErr w:type="spellStart"/>
            <w:r w:rsidRPr="0025062A">
              <w:rPr>
                <w:rFonts w:ascii="Times New Roman" w:eastAsia="Times New Roman" w:hAnsi="Times New Roman" w:cs="Times New Roman"/>
                <w:sz w:val="24"/>
                <w:szCs w:val="24"/>
              </w:rPr>
              <w:t>культура”</w:t>
            </w:r>
            <w:proofErr w:type="spellEnd"/>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Основи здоров’я </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Основна школа </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Здоров’я людини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складові здоров’я, їх ознаки і показники, фактори здоров’я, складові здорового способу життя, види і фактори безпеки і небезпеки, принципи та умови безпечної життєдіяльності, розуміти сутність здоров’я, вплив природних і соціальних факторів, фізичної активності на здоров’я, вплив факторів ризику на рівень безпеки, значення здоров’я для життя людини, важливість вибору життєвих цінностей,  усвідомлювати вікові індивідуальні зміни в організмі, здоров’я як єдине ціле, взаємозалежність складових здоров’я, взаємозв’язок організму людини з навколишнім природним середовищем, необхідність вибору здорового способу життя, залежність безпечної життєдіяльності від власної поведінки, уміти виявляти та оцінювати ознаки здоров’я у різних життєвих ситуаціях, виявляти та оцінювати небезпеки, убезпечувати своє життя від ризику, дотримуватися правил здорового способу життя та безпечної для здоров’я поведінки в конкретних ситуаціях</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Фізична складова здоров’я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основні фактори і правила збереження та зміцнення фізичної складової здоров’я, елементи оздоровчих систем, ознаки фізіологічної зрілості, усвідомлювати значення активного відпочинку, необхідність застосування рекомендованих способів оздоровлення, уміти добирати такі способи оздоровлення, виконувати правила рухової активності, харчування, гігієнічного догляду за тілом, праці та відпочинку для підлітків, юнаків та дівчат, застосовувати основні методи профілактики захворювань і методи моніторингу фізичної складової здоров’я</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Соціальна складова здоров’я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ознаки соціальної зрілості, основні фактори, що впливають на репродуктивне </w:t>
            </w:r>
            <w:r w:rsidRPr="0025062A">
              <w:rPr>
                <w:rFonts w:ascii="Times New Roman" w:eastAsia="Times New Roman" w:hAnsi="Times New Roman" w:cs="Times New Roman"/>
                <w:sz w:val="24"/>
                <w:szCs w:val="24"/>
              </w:rPr>
              <w:lastRenderedPageBreak/>
              <w:t>здоров’я, основи законодавства щодо безпеки і здоров’я людини, основні види небезпеки, правила безпеки у щоденному житті, правила дорожнього руху, безпечної поведінки у сучасному суспільстві, володіти інформацією про служби захисту населення, розуміти значення сім’ї для формування і збереження здоров’я, вплив поведінки в юнацькому віці на репродуктивне здоров’я, ступінь впливу відповідальної поведінки щодо ВІЛ-інфікування, туберкульозу та інфекцій, що передаються статевим шляхом, усвідомлювати значення формування відповідальних стосунків для здоров’я, необхідність усунення ризиків для життя і здоров’я, уміти визначати власний рівень соціального розвитку, користуватися своїми правами, протистояти негативному впливу соціальних факторів шляхом формування  корисних звичок, протистояння впливу негативних для здоров’я і небезпечних для життя соціальних факторів, дотримуватися відповідальної поведінки щодо ВІЛ-інфікування, туберкульозу, інфекцій, що передаються статевим шляхом, та інших хвороб, розпізнавати різні види небезпечних ситуацій та повідомляти про них служби захисту населення - встановлювати взаємозв’язок між природними, соціальними і техногенними факторами і здоров’ям, безпечно поводитися у навколишньому природному середовищі, моделювати і вирішувати відповідні життєві ситуації, застосовувати набуті корисні звички, правила спілкування та безпечної поведінки в різних життєвих ситуаціях і видах діяльності, вміти надавати першу допомогу хворим та потерпілим</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Психічна та духовна складові здоров’я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ознаки психічної і духовної складових здоров’я, фактори, що впливають на психологічне благополуччя, фактори, що впливають на духовний розвиток підлітків, юнаків і дівчат, естетичні і моральні засади здоров’я та умови формування особистості, розуміти важливість взаємозв’язку і взаємозумовленості психічної і духовної складових власного здоров’я, необхідність розвитку особистісних якостей, застосовувати правила, настанови, поради щодо самопізнання, самовизначення і самовиховання, способи саморегуляції, самоорганізації, самоконтролю, </w:t>
            </w:r>
            <w:proofErr w:type="spellStart"/>
            <w:r w:rsidRPr="0025062A">
              <w:rPr>
                <w:rFonts w:ascii="Times New Roman" w:eastAsia="Times New Roman" w:hAnsi="Times New Roman" w:cs="Times New Roman"/>
                <w:sz w:val="24"/>
                <w:szCs w:val="24"/>
              </w:rPr>
              <w:lastRenderedPageBreak/>
              <w:t>самоідентифікацї</w:t>
            </w:r>
            <w:proofErr w:type="spellEnd"/>
            <w:r w:rsidRPr="0025062A">
              <w:rPr>
                <w:rFonts w:ascii="Times New Roman" w:eastAsia="Times New Roman" w:hAnsi="Times New Roman" w:cs="Times New Roman"/>
                <w:sz w:val="24"/>
                <w:szCs w:val="24"/>
              </w:rPr>
              <w:t>, розвитку пам’яті та уваги, оцінювати емоції, почуття, моральні якості власні та інших людей як умови, що сприяють збереженню життя і зміцненню здоров’я у різних життєвих ситуаціях</w:t>
            </w:r>
          </w:p>
        </w:tc>
      </w:tr>
      <w:tr w:rsidR="0025062A" w:rsidRPr="0025062A" w:rsidTr="0025062A">
        <w:trPr>
          <w:trHeight w:val="52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Фізична культура</w:t>
            </w:r>
          </w:p>
        </w:tc>
      </w:tr>
      <w:tr w:rsidR="0025062A" w:rsidRPr="0025062A" w:rsidTr="0025062A">
        <w:trPr>
          <w:trHeight w:val="2790"/>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sz w:val="24"/>
                <w:szCs w:val="24"/>
              </w:rPr>
              <w:t>Теоретико-методичні</w:t>
            </w:r>
            <w:proofErr w:type="spellEnd"/>
            <w:r w:rsidRPr="0025062A">
              <w:rPr>
                <w:rFonts w:ascii="Times New Roman" w:eastAsia="Times New Roman" w:hAnsi="Times New Roman" w:cs="Times New Roman"/>
                <w:sz w:val="24"/>
                <w:szCs w:val="24"/>
              </w:rPr>
              <w:t xml:space="preserve"> знання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про фізичний розвиток та фізичну підготовленість, форми занять рекреаційної, фізкультурно-оздоровчої та спортивної спрямованості, історію розвитку та становлення Олімпійського руху, відродження Олімпійських ігор, загальну характеристику здорового способу життя, про вплив фізичних вправ і спорту на стан фізичного розвитку, засоби розвитку та методи здійснення контролю за фізичним станом, ознаки перевтоми та засоби її запобігання, знати та дотримуватися правил рухливих та спортивних ігор, основ самоконтролю під час самостійних, позакласних занять, правил безпеки під час проведення різноманітних форм навчальної, спортивно-масової та оздоровчої роботи, уміти надавати першу допомогу у разі отримання травм та ушкоджень, усвідомлювати значення занять фізичними вправами та спортом для підтримання розумової працездатності</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Загальна фізична підготовка</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виконувати стройові та організуючі вправи, різновиди ходьби та бігу, стрибки, </w:t>
            </w:r>
            <w:proofErr w:type="spellStart"/>
            <w:r w:rsidRPr="0025062A">
              <w:rPr>
                <w:rFonts w:ascii="Times New Roman" w:eastAsia="Times New Roman" w:hAnsi="Times New Roman" w:cs="Times New Roman"/>
                <w:sz w:val="24"/>
                <w:szCs w:val="24"/>
              </w:rPr>
              <w:t>загальнорозвивальні</w:t>
            </w:r>
            <w:proofErr w:type="spellEnd"/>
            <w:r w:rsidRPr="0025062A">
              <w:rPr>
                <w:rFonts w:ascii="Times New Roman" w:eastAsia="Times New Roman" w:hAnsi="Times New Roman" w:cs="Times New Roman"/>
                <w:sz w:val="24"/>
                <w:szCs w:val="24"/>
              </w:rPr>
              <w:t xml:space="preserve"> вправи, вправи для формування постави та запобігання плоскостопості, вправи для розвитку швидкості, спритності, витривалості, сили, гнучкості, швидкісних і силових якостей</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Рухова діяльність. Види спорту</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історію виникнення та становлення обраного виду спорту, його різновиди, загальну характеристику інвентарю, основи техніко-тактичної підготовки, основи організації і проведення змагань, особливості психологічної підготовки в обраному виді спорту, знати та дотримуватися правил організації змагань і суддівства, страхування і техніки безпеки, контролю та самоконтролю під час занять </w:t>
            </w:r>
            <w:r w:rsidRPr="0025062A">
              <w:rPr>
                <w:rFonts w:ascii="Times New Roman" w:eastAsia="Times New Roman" w:hAnsi="Times New Roman" w:cs="Times New Roman"/>
                <w:sz w:val="24"/>
                <w:szCs w:val="24"/>
              </w:rPr>
              <w:lastRenderedPageBreak/>
              <w:t>обраним видом спорту, виконувати технічні елементи з обраного виду спорту на рівні рухового вміння та відповідних навичок, спеціальні та підготовчі фізичні вправи, володіти основними тактико-технічними діями в обраному виді спорту</w:t>
            </w:r>
          </w:p>
        </w:tc>
      </w:tr>
      <w:tr w:rsidR="0025062A" w:rsidRPr="0025062A" w:rsidTr="0025062A">
        <w:trPr>
          <w:trHeight w:val="52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 xml:space="preserve">Старша школа </w:t>
            </w:r>
          </w:p>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Основи здоров’я</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Здоров’я людини. </w:t>
            </w:r>
            <w:r w:rsidRPr="0025062A">
              <w:rPr>
                <w:rFonts w:ascii="Times New Roman" w:eastAsia="Times New Roman" w:hAnsi="Times New Roman" w:cs="Times New Roman"/>
                <w:sz w:val="24"/>
                <w:szCs w:val="24"/>
              </w:rPr>
              <w:br/>
              <w:t>Безпека життєдіяльності</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показники рівня власного здоров’я і рівня здоров’я суспільства, фактори здорового способу життя, основи законодавства з питань безпеки життєдіяльності, органи державного нагляду і служби захисту населення, умови забезпечення особистої безпеки та безпеки інших людей у разі виникнення надзвичайних ситуацій, розуміти зв’язок загальнолюдських цінностей і здоров’я, значення сприятливих для здоров’я життєвих навичок, усвідомлювати значення турботи про здоров’я протягом усього життя, уміти оцінювати ризики в життєвих ситуаціях, повідомляти про них службу захисту населення, адекватно діяти у надзвичайних ситуаціях, надавати першу допомогу постраждалим від нещасних випадків, застосовувати набуті знання для забезпечення особистої безпеки і безпеки інших людей, дотримуватися правил здорового способу життя та безпечної для здоров’я поведінки, виявляти позитивне ставлення до здорового способу життя</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Фізична складова здоров’я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методи розвитку фізичної складової здоров’я, основні оздоровчі системи, усвідомлювати значення активного відпочинку, уміти здійснювати моніторинг фізичної складової здоров’я, застосовувати правила здорового способу життя щодо рухової активності, харчування, індивідуального гігієнічного догляду, профілактики захворювань </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Соціальна складова здоров’я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основні положення законодавства у сфері захисту здоров’я населення, фактори  міцної родини, фактори впливу на репродуктивне здоров’я молоді, </w:t>
            </w:r>
            <w:r w:rsidRPr="0025062A">
              <w:rPr>
                <w:rFonts w:ascii="Times New Roman" w:eastAsia="Times New Roman" w:hAnsi="Times New Roman" w:cs="Times New Roman"/>
                <w:sz w:val="24"/>
                <w:szCs w:val="24"/>
              </w:rPr>
              <w:br/>
            </w:r>
            <w:r w:rsidRPr="0025062A">
              <w:rPr>
                <w:rFonts w:ascii="Times New Roman" w:eastAsia="Times New Roman" w:hAnsi="Times New Roman" w:cs="Times New Roman"/>
                <w:sz w:val="24"/>
                <w:szCs w:val="24"/>
              </w:rPr>
              <w:lastRenderedPageBreak/>
              <w:t xml:space="preserve">розуміти значення родини для задоволення базових потреб, можливі наслідки своєї поведінки для власного здоров’я та особистої безпеки, здоров’я і безпеки сім’ї та суспільства, уміти убезпечувати себе від впливу негативних для здоров’я і небезпечних для життя соціальних факторів, у тому числі щодо соціально небезпечних хвороб (туберкульоз, ВІЛ/СНІД, інфекції що передаються статевим шляхом), </w:t>
            </w:r>
            <w:r w:rsidRPr="0025062A">
              <w:rPr>
                <w:rFonts w:ascii="Times New Roman" w:eastAsia="Times New Roman" w:hAnsi="Times New Roman" w:cs="Times New Roman"/>
                <w:sz w:val="24"/>
                <w:szCs w:val="24"/>
              </w:rPr>
              <w:br/>
              <w:t>застосовувати набуті корисні звички, правила спілкування, безпечної поведінки в різних життєвих ситуаціях та видах діяльності, виявляти негативне ставлення до проявів насилля і дискримінації, критичне ставлення до реклами та фільмів, які пропагують насилля і ризиковану статеву поведінку, толерантне ставлення до людей з особливими фізичними потребами та людей, які живуть з ВІЛ-інфекцією</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Психічна та духовна складові здоров’я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знати фактори, що впливають на психологічне благополуччя і духовний розвиток юнаків і дівчат, ціннісні засади власного здоров’я, здоров’я сім’ї та суспільства, фізичні та психологічні способи керування стресом, розуміти і оцінювати умови психологічного та морального характеру, що сприяють збереженню життя і зміцненню власного здоров’я та здоров’я членів сім’ї, застосовувати методи самопізнання, самовизначення і самовиховання, способи саморегуляції, самоорганізації, самоконтролю, </w:t>
            </w:r>
            <w:proofErr w:type="spellStart"/>
            <w:r w:rsidRPr="0025062A">
              <w:rPr>
                <w:rFonts w:ascii="Times New Roman" w:eastAsia="Times New Roman" w:hAnsi="Times New Roman" w:cs="Times New Roman"/>
                <w:sz w:val="24"/>
                <w:szCs w:val="24"/>
              </w:rPr>
              <w:t>самоідентифікацї</w:t>
            </w:r>
            <w:proofErr w:type="spellEnd"/>
            <w:r w:rsidRPr="0025062A">
              <w:rPr>
                <w:rFonts w:ascii="Times New Roman" w:eastAsia="Times New Roman" w:hAnsi="Times New Roman" w:cs="Times New Roman"/>
                <w:sz w:val="24"/>
                <w:szCs w:val="24"/>
              </w:rPr>
              <w:t>, розвитку пам’яті та уваги</w:t>
            </w:r>
          </w:p>
        </w:tc>
      </w:tr>
      <w:tr w:rsidR="0025062A" w:rsidRPr="0025062A" w:rsidTr="0025062A">
        <w:trPr>
          <w:trHeight w:val="37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Фізична культура</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proofErr w:type="spellStart"/>
            <w:r w:rsidRPr="0025062A">
              <w:rPr>
                <w:rFonts w:ascii="Times New Roman" w:eastAsia="Times New Roman" w:hAnsi="Times New Roman" w:cs="Times New Roman"/>
                <w:sz w:val="24"/>
                <w:szCs w:val="24"/>
              </w:rPr>
              <w:t>Теоретико-методичні</w:t>
            </w:r>
            <w:proofErr w:type="spellEnd"/>
            <w:r w:rsidRPr="0025062A">
              <w:rPr>
                <w:rFonts w:ascii="Times New Roman" w:eastAsia="Times New Roman" w:hAnsi="Times New Roman" w:cs="Times New Roman"/>
                <w:sz w:val="24"/>
                <w:szCs w:val="24"/>
              </w:rPr>
              <w:t xml:space="preserve"> знання</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особливості фізичного розвитку і функціонування стану організму в старшому шкільному віці, методику розвитку фізичних якостей, вправи профілактично-відновлювальної спрямованості, застосовувати методики визначення фізичної підготовленості, уміння, навички та фізичні якості, необхідні для успішної самореалізації у майбутній професії, усвідомлювати вплив занять фізичними вправами на гармонійний розвиток особистості, стан фізичного здоров’я майбутньої матері</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Загальна фізична підготовка</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 xml:space="preserve">виконувати стройові та організуючі вправи, різні види ходьби та бігу, стрибки, </w:t>
            </w:r>
            <w:proofErr w:type="spellStart"/>
            <w:r w:rsidRPr="0025062A">
              <w:rPr>
                <w:rFonts w:ascii="Times New Roman" w:eastAsia="Times New Roman" w:hAnsi="Times New Roman" w:cs="Times New Roman"/>
                <w:sz w:val="24"/>
                <w:szCs w:val="24"/>
              </w:rPr>
              <w:t>загальнорозвивальні</w:t>
            </w:r>
            <w:proofErr w:type="spellEnd"/>
            <w:r w:rsidRPr="0025062A">
              <w:rPr>
                <w:rFonts w:ascii="Times New Roman" w:eastAsia="Times New Roman" w:hAnsi="Times New Roman" w:cs="Times New Roman"/>
                <w:sz w:val="24"/>
                <w:szCs w:val="24"/>
              </w:rPr>
              <w:t xml:space="preserve"> вправи, вправи для запобігання та корекції порушень постави та плоскостопості, вправи для розвитку швидкості, спритності, витривалості, сили, гнучкості та швидкісно-силових якостей</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Рухова діяльність. Види спорту</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історію обраного виду спорту, організацію техніко-тактичних дій у процесі гри, особливості змагальної діяльності в обраному виді спорту, знати та дотримуватися правил організації змагань і суддівства, страхування та техніки безпеки, контролю та самоконтролю під час занять обраним видом спорту, виконувати технічні елементи з обраного виду спорту на рівні рухової навички та вміння вищого порядку, спеціальні фізичні вправи, володіти тактико-технічними діями в обраному виді спорту</w:t>
            </w:r>
          </w:p>
        </w:tc>
      </w:tr>
      <w:tr w:rsidR="0025062A" w:rsidRPr="0025062A" w:rsidTr="0025062A">
        <w:trPr>
          <w:trHeight w:val="315"/>
        </w:trPr>
        <w:tc>
          <w:tcPr>
            <w:tcW w:w="5000" w:type="pct"/>
            <w:gridSpan w:val="2"/>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Захист Вітчизни</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Основи загальної військової підготовки. Прикладна фізична підготовка</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про структуру, перспективи розвитку Збройних Сил, основи законодавства про військову службу, важливі історичні етапи розвитку українського війська, напрями інтеграції України в європейський та міжнародний простір, основні вимоги міжнародного гуманітарного права, правила поведінки під час військових дій, надзвичайних ситуацій, порядок підготовки зброї до виконання вогневих завдань, основи та правила стрільби, знати і розуміти основи загальновійськового бою, обов’язки солдата в бою, уміти діяти і реагувати на події відповідно до норм міжнародного гуманітарного права,  виконувати стройові прийоми і рухи, орієнтуватися на місцевості, вести спостереження і оглядати місцевість, складати схему орієнтирів, володіти первинними навичками у подоланні перешкод, русі по пересіченій місцевості в пішому порядку та під час самозахисту в рукопашному бою, прийомами і способами ведення вогню із стрілецької зброї</w:t>
            </w:r>
          </w:p>
        </w:tc>
      </w:tr>
      <w:tr w:rsidR="0025062A" w:rsidRPr="0025062A" w:rsidTr="0025062A">
        <w:trPr>
          <w:trHeight w:val="52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lastRenderedPageBreak/>
              <w:t>Основи медичної підготовки</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порядок огляду та надання першої медичної допомоги при пораненнях і ушкодженнях, засоби індивідуального медичного оснащення, уміти надавати першу медичну допомогу при пораненнях і ушкодженнях</w:t>
            </w:r>
          </w:p>
        </w:tc>
      </w:tr>
      <w:tr w:rsidR="0025062A" w:rsidRPr="0025062A" w:rsidTr="0025062A">
        <w:trPr>
          <w:trHeight w:val="1455"/>
        </w:trPr>
        <w:tc>
          <w:tcPr>
            <w:tcW w:w="225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Основи цивільного захисту</w:t>
            </w:r>
          </w:p>
        </w:tc>
        <w:tc>
          <w:tcPr>
            <w:tcW w:w="2700" w:type="pct"/>
            <w:tcBorders>
              <w:top w:val="outset" w:sz="12" w:space="0" w:color="000000"/>
              <w:left w:val="outset" w:sz="12" w:space="0" w:color="000000"/>
              <w:bottom w:val="outset" w:sz="12" w:space="0" w:color="000000"/>
              <w:right w:val="outset" w:sz="12" w:space="0" w:color="000000"/>
            </w:tcBorders>
            <w:hideMark/>
          </w:tcPr>
          <w:p w:rsidR="0025062A" w:rsidRPr="0025062A" w:rsidRDefault="0025062A" w:rsidP="0025062A">
            <w:pPr>
              <w:spacing w:before="248" w:after="248"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t>знати фактори ураження ядерної (нейтронної), хімічної, біологічної зброї, запалювальних і сильнодіючих отруйних речовин та засоби індивідуального захисту від них, вимоги безпеки під час дій на зараженій місцевості, уміти користуватися засобами індивідуального захисту, використовувати захисні властивості місцевості</w:t>
            </w:r>
          </w:p>
        </w:tc>
      </w:tr>
    </w:tbl>
    <w:p w:rsidR="0025062A" w:rsidRPr="0025062A" w:rsidRDefault="0025062A" w:rsidP="0025062A">
      <w:pPr>
        <w:spacing w:before="100" w:beforeAutospacing="1" w:after="100" w:afterAutospacing="1" w:line="240" w:lineRule="auto"/>
        <w:outlineLvl w:val="1"/>
        <w:rPr>
          <w:rFonts w:ascii="Times New Roman" w:eastAsia="Times New Roman" w:hAnsi="Times New Roman" w:cs="Times New Roman"/>
          <w:b/>
          <w:bCs/>
          <w:sz w:val="36"/>
          <w:szCs w:val="36"/>
        </w:rPr>
      </w:pPr>
      <w:r w:rsidRPr="0025062A">
        <w:rPr>
          <w:rFonts w:ascii="Times New Roman" w:eastAsia="Times New Roman" w:hAnsi="Times New Roman" w:cs="Times New Roman"/>
          <w:b/>
          <w:bCs/>
          <w:sz w:val="36"/>
          <w:szCs w:val="36"/>
        </w:rPr>
        <w:t>Публікації документа</w:t>
      </w:r>
    </w:p>
    <w:p w:rsidR="0025062A" w:rsidRPr="0025062A" w:rsidRDefault="0025062A" w:rsidP="002506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b/>
          <w:bCs/>
          <w:sz w:val="24"/>
          <w:szCs w:val="24"/>
        </w:rPr>
        <w:t>Урядовий кур'єр</w:t>
      </w:r>
      <w:r w:rsidRPr="0025062A">
        <w:rPr>
          <w:rFonts w:ascii="Times New Roman" w:eastAsia="Times New Roman" w:hAnsi="Times New Roman" w:cs="Times New Roman"/>
          <w:sz w:val="24"/>
          <w:szCs w:val="24"/>
        </w:rPr>
        <w:t xml:space="preserve"> від 01.02.2012 — № 19</w:t>
      </w:r>
    </w:p>
    <w:p w:rsidR="0025062A" w:rsidRPr="0025062A" w:rsidRDefault="0025062A" w:rsidP="002506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b/>
          <w:bCs/>
          <w:sz w:val="24"/>
          <w:szCs w:val="24"/>
        </w:rPr>
        <w:t>Офіційний вісник України</w:t>
      </w:r>
      <w:r w:rsidRPr="0025062A">
        <w:rPr>
          <w:rFonts w:ascii="Times New Roman" w:eastAsia="Times New Roman" w:hAnsi="Times New Roman" w:cs="Times New Roman"/>
          <w:sz w:val="24"/>
          <w:szCs w:val="24"/>
        </w:rPr>
        <w:t xml:space="preserve"> від 17.02.2012 — 2012 р., № 11, стор. 51, стаття 400, код акту 60376/2012</w:t>
      </w:r>
    </w:p>
    <w:p w:rsidR="0025062A" w:rsidRPr="0025062A" w:rsidRDefault="0025062A" w:rsidP="0025062A">
      <w:pPr>
        <w:spacing w:after="0" w:line="240" w:lineRule="auto"/>
        <w:rPr>
          <w:rFonts w:ascii="Times New Roman" w:eastAsia="Times New Roman" w:hAnsi="Times New Roman" w:cs="Times New Roman"/>
          <w:sz w:val="24"/>
          <w:szCs w:val="24"/>
        </w:rPr>
      </w:pPr>
      <w:r w:rsidRPr="0025062A">
        <w:rPr>
          <w:rFonts w:ascii="Times New Roman" w:eastAsia="Times New Roman" w:hAnsi="Times New Roman" w:cs="Times New Roman"/>
          <w:sz w:val="24"/>
          <w:szCs w:val="24"/>
        </w:rPr>
        <w:pict>
          <v:rect id="_x0000_i1029" style="width:0;height:.75pt" o:hralign="center" o:hrstd="t" o:hrnoshade="t" o:hr="t" fillcolor="black" stroked="f"/>
        </w:pict>
      </w:r>
    </w:p>
    <w:p w:rsidR="0025062A" w:rsidRPr="0025062A" w:rsidRDefault="0025062A" w:rsidP="0025062A">
      <w:pPr>
        <w:spacing w:after="0" w:line="240" w:lineRule="auto"/>
        <w:jc w:val="center"/>
        <w:rPr>
          <w:rFonts w:ascii="Times New Roman" w:eastAsia="Times New Roman" w:hAnsi="Times New Roman" w:cs="Times New Roman"/>
          <w:sz w:val="24"/>
          <w:szCs w:val="24"/>
        </w:rPr>
      </w:pPr>
      <w:r w:rsidRPr="0025062A">
        <w:rPr>
          <w:rFonts w:ascii="Times New Roman" w:eastAsia="Times New Roman" w:hAnsi="Times New Roman" w:cs="Times New Roman"/>
          <w:color w:val="4C7BAA"/>
          <w:sz w:val="24"/>
          <w:szCs w:val="24"/>
        </w:rPr>
        <w:t> </w:t>
      </w:r>
    </w:p>
    <w:tbl>
      <w:tblPr>
        <w:tblW w:w="5000" w:type="pct"/>
        <w:tblCellSpacing w:w="0" w:type="dxa"/>
        <w:tblCellMar>
          <w:left w:w="0" w:type="dxa"/>
          <w:right w:w="0" w:type="dxa"/>
        </w:tblCellMar>
        <w:tblLook w:val="04A0"/>
      </w:tblPr>
      <w:tblGrid>
        <w:gridCol w:w="6"/>
        <w:gridCol w:w="9343"/>
        <w:gridCol w:w="6"/>
      </w:tblGrid>
      <w:tr w:rsidR="0025062A" w:rsidRPr="0025062A">
        <w:trPr>
          <w:trHeight w:val="120"/>
          <w:tblCellSpacing w:w="0" w:type="dxa"/>
        </w:trPr>
        <w:tc>
          <w:tcPr>
            <w:tcW w:w="0" w:type="auto"/>
            <w:gridSpan w:val="3"/>
            <w:vAlign w:val="center"/>
            <w:hideMark/>
          </w:tcPr>
          <w:p w:rsidR="0025062A" w:rsidRPr="0025062A" w:rsidRDefault="0025062A" w:rsidP="0025062A">
            <w:pPr>
              <w:spacing w:after="0" w:line="120" w:lineRule="atLeast"/>
              <w:rPr>
                <w:rFonts w:ascii="Times New Roman" w:eastAsia="Times New Roman" w:hAnsi="Times New Roman" w:cs="Times New Roman"/>
                <w:sz w:val="24"/>
                <w:szCs w:val="24"/>
              </w:rPr>
            </w:pPr>
          </w:p>
        </w:tc>
      </w:tr>
      <w:tr w:rsidR="0025062A" w:rsidRPr="0025062A">
        <w:trPr>
          <w:trHeight w:val="60"/>
          <w:tblCellSpacing w:w="0" w:type="dxa"/>
        </w:trPr>
        <w:tc>
          <w:tcPr>
            <w:tcW w:w="0" w:type="auto"/>
            <w:gridSpan w:val="3"/>
            <w:shd w:val="clear" w:color="auto" w:fill="3778BC"/>
            <w:vAlign w:val="center"/>
            <w:hideMark/>
          </w:tcPr>
          <w:p w:rsidR="0025062A" w:rsidRPr="0025062A" w:rsidRDefault="0025062A" w:rsidP="0025062A">
            <w:pPr>
              <w:spacing w:after="0" w:line="60" w:lineRule="atLeast"/>
              <w:rPr>
                <w:rFonts w:ascii="Times New Roman" w:eastAsia="Times New Roman" w:hAnsi="Times New Roman" w:cs="Times New Roman"/>
                <w:sz w:val="24"/>
                <w:szCs w:val="24"/>
              </w:rPr>
            </w:pPr>
          </w:p>
        </w:tc>
      </w:tr>
      <w:tr w:rsidR="0025062A" w:rsidRPr="0025062A">
        <w:trPr>
          <w:trHeight w:val="120"/>
          <w:tblCellSpacing w:w="0" w:type="dxa"/>
        </w:trPr>
        <w:tc>
          <w:tcPr>
            <w:tcW w:w="0" w:type="auto"/>
            <w:gridSpan w:val="3"/>
            <w:shd w:val="clear" w:color="auto" w:fill="DFE7F0"/>
            <w:vAlign w:val="center"/>
            <w:hideMark/>
          </w:tcPr>
          <w:p w:rsidR="0025062A" w:rsidRPr="0025062A" w:rsidRDefault="0025062A" w:rsidP="0025062A">
            <w:pPr>
              <w:spacing w:after="0" w:line="120" w:lineRule="atLeast"/>
              <w:rPr>
                <w:rFonts w:ascii="Times New Roman" w:eastAsia="Times New Roman" w:hAnsi="Times New Roman" w:cs="Times New Roman"/>
                <w:sz w:val="24"/>
                <w:szCs w:val="24"/>
              </w:rPr>
            </w:pPr>
          </w:p>
        </w:tc>
      </w:tr>
      <w:tr w:rsidR="0025062A" w:rsidRPr="0025062A">
        <w:trPr>
          <w:trHeight w:val="450"/>
          <w:tblCellSpacing w:w="0" w:type="dxa"/>
        </w:trPr>
        <w:tc>
          <w:tcPr>
            <w:tcW w:w="0" w:type="auto"/>
            <w:noWrap/>
            <w:vAlign w:val="center"/>
            <w:hideMark/>
          </w:tcPr>
          <w:p w:rsidR="0025062A" w:rsidRPr="0025062A" w:rsidRDefault="0025062A" w:rsidP="0025062A">
            <w:pPr>
              <w:spacing w:after="0" w:line="240" w:lineRule="auto"/>
              <w:rPr>
                <w:rFonts w:ascii="Times New Roman" w:eastAsia="Times New Roman" w:hAnsi="Times New Roman" w:cs="Times New Roman"/>
                <w:sz w:val="24"/>
                <w:szCs w:val="24"/>
              </w:rPr>
            </w:pPr>
          </w:p>
        </w:tc>
        <w:tc>
          <w:tcPr>
            <w:tcW w:w="5000" w:type="pct"/>
            <w:vAlign w:val="center"/>
            <w:hideMark/>
          </w:tcPr>
          <w:p w:rsidR="0025062A" w:rsidRPr="0025062A" w:rsidRDefault="0025062A" w:rsidP="0025062A">
            <w:pPr>
              <w:spacing w:after="0" w:line="240" w:lineRule="auto"/>
              <w:jc w:val="center"/>
              <w:rPr>
                <w:rFonts w:ascii="Times New Roman" w:eastAsia="Times New Roman" w:hAnsi="Times New Roman" w:cs="Times New Roman"/>
                <w:sz w:val="24"/>
                <w:szCs w:val="24"/>
              </w:rPr>
            </w:pPr>
          </w:p>
        </w:tc>
        <w:tc>
          <w:tcPr>
            <w:tcW w:w="0" w:type="auto"/>
            <w:noWrap/>
            <w:vAlign w:val="center"/>
            <w:hideMark/>
          </w:tcPr>
          <w:p w:rsidR="0025062A" w:rsidRPr="0025062A" w:rsidRDefault="0025062A" w:rsidP="0025062A">
            <w:pPr>
              <w:spacing w:after="0" w:line="240" w:lineRule="auto"/>
              <w:rPr>
                <w:rFonts w:ascii="Times New Roman" w:eastAsia="Times New Roman" w:hAnsi="Times New Roman" w:cs="Times New Roman"/>
                <w:sz w:val="24"/>
                <w:szCs w:val="24"/>
              </w:rPr>
            </w:pPr>
          </w:p>
        </w:tc>
      </w:tr>
      <w:tr w:rsidR="0025062A" w:rsidRPr="0025062A">
        <w:trPr>
          <w:trHeight w:val="120"/>
          <w:tblCellSpacing w:w="0" w:type="dxa"/>
        </w:trPr>
        <w:tc>
          <w:tcPr>
            <w:tcW w:w="0" w:type="auto"/>
            <w:gridSpan w:val="3"/>
            <w:vAlign w:val="center"/>
            <w:hideMark/>
          </w:tcPr>
          <w:p w:rsidR="0025062A" w:rsidRPr="0025062A" w:rsidRDefault="0025062A" w:rsidP="0025062A">
            <w:pPr>
              <w:spacing w:after="0" w:line="120" w:lineRule="atLeast"/>
              <w:rPr>
                <w:rFonts w:ascii="Times New Roman" w:eastAsia="Times New Roman" w:hAnsi="Times New Roman" w:cs="Times New Roman"/>
                <w:sz w:val="24"/>
                <w:szCs w:val="24"/>
              </w:rPr>
            </w:pPr>
          </w:p>
        </w:tc>
      </w:tr>
    </w:tbl>
    <w:p w:rsidR="00F50C71" w:rsidRDefault="0025062A">
      <w:r w:rsidRPr="0025062A">
        <w:rPr>
          <w:rFonts w:ascii="Times New Roman" w:eastAsia="Times New Roman" w:hAnsi="Times New Roman" w:cs="Times New Roman"/>
          <w:sz w:val="24"/>
          <w:szCs w:val="24"/>
        </w:rPr>
        <w:pict/>
      </w:r>
    </w:p>
    <w:sectPr w:rsidR="00F50C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02FA"/>
    <w:multiLevelType w:val="multilevel"/>
    <w:tmpl w:val="B86C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useFELayout/>
  </w:compat>
  <w:rsids>
    <w:rsidRoot w:val="0025062A"/>
    <w:rsid w:val="0025062A"/>
    <w:rsid w:val="00F50C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06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062A"/>
    <w:rPr>
      <w:rFonts w:ascii="Times New Roman" w:eastAsia="Times New Roman" w:hAnsi="Times New Roman" w:cs="Times New Roman"/>
      <w:b/>
      <w:bCs/>
      <w:sz w:val="36"/>
      <w:szCs w:val="36"/>
    </w:rPr>
  </w:style>
  <w:style w:type="character" w:styleId="a3">
    <w:name w:val="Hyperlink"/>
    <w:basedOn w:val="a0"/>
    <w:uiPriority w:val="99"/>
    <w:semiHidden/>
    <w:unhideWhenUsed/>
    <w:rsid w:val="0025062A"/>
    <w:rPr>
      <w:color w:val="0000FF"/>
      <w:u w:val="single"/>
    </w:rPr>
  </w:style>
  <w:style w:type="character" w:styleId="a4">
    <w:name w:val="FollowedHyperlink"/>
    <w:basedOn w:val="a0"/>
    <w:uiPriority w:val="99"/>
    <w:semiHidden/>
    <w:unhideWhenUsed/>
    <w:rsid w:val="0025062A"/>
    <w:rPr>
      <w:color w:val="800080"/>
      <w:u w:val="single"/>
    </w:rPr>
  </w:style>
  <w:style w:type="paragraph" w:styleId="a5">
    <w:name w:val="Normal (Web)"/>
    <w:basedOn w:val="a"/>
    <w:uiPriority w:val="99"/>
    <w:semiHidden/>
    <w:unhideWhenUsed/>
    <w:rsid w:val="002506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0">
    <w:name w:val="rvps0"/>
    <w:basedOn w:val="a"/>
    <w:rsid w:val="0025062A"/>
    <w:pPr>
      <w:spacing w:after="248" w:line="240" w:lineRule="auto"/>
      <w:ind w:left="745"/>
      <w:jc w:val="both"/>
    </w:pPr>
    <w:rPr>
      <w:rFonts w:ascii="Times New Roman" w:eastAsia="Times New Roman" w:hAnsi="Times New Roman" w:cs="Times New Roman"/>
      <w:sz w:val="24"/>
      <w:szCs w:val="24"/>
    </w:rPr>
  </w:style>
  <w:style w:type="paragraph" w:customStyle="1" w:styleId="rvps1">
    <w:name w:val="rvps1"/>
    <w:basedOn w:val="a"/>
    <w:rsid w:val="0025062A"/>
    <w:pPr>
      <w:spacing w:before="248" w:after="0" w:line="240" w:lineRule="auto"/>
      <w:jc w:val="center"/>
    </w:pPr>
    <w:rPr>
      <w:rFonts w:ascii="Times New Roman" w:eastAsia="Times New Roman" w:hAnsi="Times New Roman" w:cs="Times New Roman"/>
      <w:sz w:val="24"/>
      <w:szCs w:val="24"/>
    </w:rPr>
  </w:style>
  <w:style w:type="paragraph" w:customStyle="1" w:styleId="rvps2">
    <w:name w:val="rvps2"/>
    <w:basedOn w:val="a"/>
    <w:rsid w:val="0025062A"/>
    <w:pPr>
      <w:spacing w:after="248" w:line="240" w:lineRule="auto"/>
      <w:ind w:firstLine="745"/>
      <w:jc w:val="both"/>
    </w:pPr>
    <w:rPr>
      <w:rFonts w:ascii="Times New Roman" w:eastAsia="Times New Roman" w:hAnsi="Times New Roman" w:cs="Times New Roman"/>
      <w:sz w:val="24"/>
      <w:szCs w:val="24"/>
    </w:rPr>
  </w:style>
  <w:style w:type="paragraph" w:customStyle="1" w:styleId="rvps3">
    <w:name w:val="rvps3"/>
    <w:basedOn w:val="a"/>
    <w:rsid w:val="0025062A"/>
    <w:pPr>
      <w:spacing w:after="248" w:line="240" w:lineRule="auto"/>
      <w:ind w:left="745" w:right="745"/>
      <w:jc w:val="center"/>
    </w:pPr>
    <w:rPr>
      <w:rFonts w:ascii="Times New Roman" w:eastAsia="Times New Roman" w:hAnsi="Times New Roman" w:cs="Times New Roman"/>
      <w:sz w:val="24"/>
      <w:szCs w:val="24"/>
    </w:rPr>
  </w:style>
  <w:style w:type="paragraph" w:customStyle="1" w:styleId="rvps4">
    <w:name w:val="rvps4"/>
    <w:basedOn w:val="a"/>
    <w:rsid w:val="0025062A"/>
    <w:pPr>
      <w:spacing w:before="497" w:after="248" w:line="240" w:lineRule="auto"/>
      <w:jc w:val="center"/>
    </w:pPr>
    <w:rPr>
      <w:rFonts w:ascii="Times New Roman" w:eastAsia="Times New Roman" w:hAnsi="Times New Roman" w:cs="Times New Roman"/>
      <w:sz w:val="24"/>
      <w:szCs w:val="24"/>
    </w:rPr>
  </w:style>
  <w:style w:type="paragraph" w:customStyle="1" w:styleId="rvps5">
    <w:name w:val="rvps5"/>
    <w:basedOn w:val="a"/>
    <w:rsid w:val="0025062A"/>
    <w:pPr>
      <w:spacing w:after="0" w:line="240" w:lineRule="auto"/>
      <w:ind w:left="745" w:right="745"/>
      <w:jc w:val="center"/>
    </w:pPr>
    <w:rPr>
      <w:rFonts w:ascii="Times New Roman" w:eastAsia="Times New Roman" w:hAnsi="Times New Roman" w:cs="Times New Roman"/>
      <w:sz w:val="24"/>
      <w:szCs w:val="24"/>
    </w:rPr>
  </w:style>
  <w:style w:type="paragraph" w:customStyle="1" w:styleId="rvps6">
    <w:name w:val="rvps6"/>
    <w:basedOn w:val="a"/>
    <w:rsid w:val="0025062A"/>
    <w:pPr>
      <w:spacing w:before="497" w:after="745" w:line="240" w:lineRule="auto"/>
      <w:ind w:left="745" w:right="745"/>
      <w:jc w:val="center"/>
    </w:pPr>
    <w:rPr>
      <w:rFonts w:ascii="Times New Roman" w:eastAsia="Times New Roman" w:hAnsi="Times New Roman" w:cs="Times New Roman"/>
      <w:sz w:val="24"/>
      <w:szCs w:val="24"/>
    </w:rPr>
  </w:style>
  <w:style w:type="paragraph" w:customStyle="1" w:styleId="rvps7">
    <w:name w:val="rvps7"/>
    <w:basedOn w:val="a"/>
    <w:rsid w:val="0025062A"/>
    <w:pPr>
      <w:spacing w:before="248" w:after="248" w:line="240" w:lineRule="auto"/>
      <w:ind w:left="745" w:right="745"/>
      <w:jc w:val="center"/>
    </w:pPr>
    <w:rPr>
      <w:rFonts w:ascii="Times New Roman" w:eastAsia="Times New Roman" w:hAnsi="Times New Roman" w:cs="Times New Roman"/>
      <w:sz w:val="24"/>
      <w:szCs w:val="24"/>
    </w:rPr>
  </w:style>
  <w:style w:type="paragraph" w:customStyle="1" w:styleId="rvps8">
    <w:name w:val="rvps8"/>
    <w:basedOn w:val="a"/>
    <w:rsid w:val="0025062A"/>
    <w:pPr>
      <w:spacing w:after="248" w:line="240" w:lineRule="auto"/>
      <w:jc w:val="both"/>
    </w:pPr>
    <w:rPr>
      <w:rFonts w:ascii="Times New Roman" w:eastAsia="Times New Roman" w:hAnsi="Times New Roman" w:cs="Times New Roman"/>
      <w:sz w:val="24"/>
      <w:szCs w:val="24"/>
    </w:rPr>
  </w:style>
  <w:style w:type="paragraph" w:customStyle="1" w:styleId="rvps9">
    <w:name w:val="rvps9"/>
    <w:basedOn w:val="a"/>
    <w:rsid w:val="0025062A"/>
    <w:pPr>
      <w:spacing w:after="248" w:line="240" w:lineRule="auto"/>
      <w:ind w:left="149"/>
    </w:pPr>
    <w:rPr>
      <w:rFonts w:ascii="Times New Roman" w:eastAsia="Times New Roman" w:hAnsi="Times New Roman" w:cs="Times New Roman"/>
      <w:sz w:val="24"/>
      <w:szCs w:val="24"/>
    </w:rPr>
  </w:style>
  <w:style w:type="paragraph" w:customStyle="1" w:styleId="rvps10">
    <w:name w:val="rvps10"/>
    <w:basedOn w:val="a"/>
    <w:rsid w:val="0025062A"/>
    <w:pPr>
      <w:spacing w:after="248" w:line="240" w:lineRule="auto"/>
      <w:jc w:val="right"/>
    </w:pPr>
    <w:rPr>
      <w:rFonts w:ascii="Times New Roman" w:eastAsia="Times New Roman" w:hAnsi="Times New Roman" w:cs="Times New Roman"/>
      <w:sz w:val="24"/>
      <w:szCs w:val="24"/>
    </w:rPr>
  </w:style>
  <w:style w:type="paragraph" w:customStyle="1" w:styleId="rvps11">
    <w:name w:val="rvps11"/>
    <w:basedOn w:val="a"/>
    <w:rsid w:val="0025062A"/>
    <w:pPr>
      <w:spacing w:before="248" w:after="248" w:line="240" w:lineRule="auto"/>
      <w:jc w:val="right"/>
    </w:pPr>
    <w:rPr>
      <w:rFonts w:ascii="Times New Roman" w:eastAsia="Times New Roman" w:hAnsi="Times New Roman" w:cs="Times New Roman"/>
      <w:sz w:val="24"/>
      <w:szCs w:val="24"/>
    </w:rPr>
  </w:style>
  <w:style w:type="paragraph" w:customStyle="1" w:styleId="rvps12">
    <w:name w:val="rvps12"/>
    <w:basedOn w:val="a"/>
    <w:rsid w:val="0025062A"/>
    <w:pPr>
      <w:spacing w:before="248" w:after="248" w:line="240" w:lineRule="auto"/>
      <w:jc w:val="center"/>
    </w:pPr>
    <w:rPr>
      <w:rFonts w:ascii="Times New Roman" w:eastAsia="Times New Roman" w:hAnsi="Times New Roman" w:cs="Times New Roman"/>
      <w:sz w:val="24"/>
      <w:szCs w:val="24"/>
    </w:rPr>
  </w:style>
  <w:style w:type="paragraph" w:customStyle="1" w:styleId="rvps13">
    <w:name w:val="rvps13"/>
    <w:basedOn w:val="a"/>
    <w:rsid w:val="0025062A"/>
    <w:pPr>
      <w:spacing w:after="0" w:line="240" w:lineRule="auto"/>
      <w:jc w:val="both"/>
    </w:pPr>
    <w:rPr>
      <w:rFonts w:ascii="Times New Roman" w:eastAsia="Times New Roman" w:hAnsi="Times New Roman" w:cs="Times New Roman"/>
      <w:sz w:val="24"/>
      <w:szCs w:val="24"/>
    </w:rPr>
  </w:style>
  <w:style w:type="paragraph" w:customStyle="1" w:styleId="rvps14">
    <w:name w:val="rvps14"/>
    <w:basedOn w:val="a"/>
    <w:rsid w:val="0025062A"/>
    <w:pPr>
      <w:spacing w:before="248" w:after="248" w:line="240" w:lineRule="auto"/>
    </w:pPr>
    <w:rPr>
      <w:rFonts w:ascii="Times New Roman" w:eastAsia="Times New Roman" w:hAnsi="Times New Roman" w:cs="Times New Roman"/>
      <w:sz w:val="24"/>
      <w:szCs w:val="24"/>
    </w:rPr>
  </w:style>
  <w:style w:type="paragraph" w:customStyle="1" w:styleId="rvps15">
    <w:name w:val="rvps15"/>
    <w:basedOn w:val="a"/>
    <w:rsid w:val="0025062A"/>
    <w:pPr>
      <w:spacing w:before="497" w:after="0" w:line="240" w:lineRule="auto"/>
      <w:jc w:val="right"/>
    </w:pPr>
    <w:rPr>
      <w:rFonts w:ascii="Times New Roman" w:eastAsia="Times New Roman" w:hAnsi="Times New Roman" w:cs="Times New Roman"/>
      <w:sz w:val="24"/>
      <w:szCs w:val="24"/>
    </w:rPr>
  </w:style>
  <w:style w:type="paragraph" w:customStyle="1" w:styleId="rvps16">
    <w:name w:val="rvps16"/>
    <w:basedOn w:val="a"/>
    <w:rsid w:val="0025062A"/>
    <w:pPr>
      <w:spacing w:before="497" w:after="0" w:line="240" w:lineRule="auto"/>
    </w:pPr>
    <w:rPr>
      <w:rFonts w:ascii="Times New Roman" w:eastAsia="Times New Roman" w:hAnsi="Times New Roman" w:cs="Times New Roman"/>
      <w:sz w:val="24"/>
      <w:szCs w:val="24"/>
    </w:rPr>
  </w:style>
  <w:style w:type="paragraph" w:customStyle="1" w:styleId="rvps17">
    <w:name w:val="rvps17"/>
    <w:basedOn w:val="a"/>
    <w:rsid w:val="0025062A"/>
    <w:pPr>
      <w:spacing w:before="497" w:after="0" w:line="240" w:lineRule="auto"/>
      <w:ind w:left="745" w:right="745"/>
      <w:jc w:val="center"/>
    </w:pPr>
    <w:rPr>
      <w:rFonts w:ascii="Times New Roman" w:eastAsia="Times New Roman" w:hAnsi="Times New Roman" w:cs="Times New Roman"/>
      <w:sz w:val="24"/>
      <w:szCs w:val="24"/>
    </w:rPr>
  </w:style>
  <w:style w:type="paragraph" w:customStyle="1" w:styleId="rvps18">
    <w:name w:val="rvps18"/>
    <w:basedOn w:val="a"/>
    <w:rsid w:val="0025062A"/>
    <w:pPr>
      <w:spacing w:before="248" w:after="497" w:line="240" w:lineRule="auto"/>
      <w:ind w:left="745" w:right="745"/>
    </w:pPr>
    <w:rPr>
      <w:rFonts w:ascii="Times New Roman" w:eastAsia="Times New Roman" w:hAnsi="Times New Roman" w:cs="Times New Roman"/>
      <w:sz w:val="24"/>
      <w:szCs w:val="24"/>
    </w:rPr>
  </w:style>
  <w:style w:type="character" w:customStyle="1" w:styleId="rvts0">
    <w:name w:val="rvts0"/>
    <w:basedOn w:val="a0"/>
    <w:rsid w:val="0025062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1">
    <w:name w:val="rvts1"/>
    <w:basedOn w:val="a0"/>
    <w:rsid w:val="0025062A"/>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a0"/>
    <w:rsid w:val="0025062A"/>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a0"/>
    <w:rsid w:val="0025062A"/>
    <w:rPr>
      <w:rFonts w:ascii="Courier New" w:hAnsi="Courier New" w:cs="Courier New" w:hint="default"/>
      <w:b w:val="0"/>
      <w:bCs w:val="0"/>
      <w:i/>
      <w:iCs/>
      <w:strike w:val="0"/>
      <w:dstrike w:val="0"/>
      <w:color w:val="000000"/>
      <w:sz w:val="24"/>
      <w:szCs w:val="24"/>
      <w:u w:val="none"/>
      <w:effect w:val="none"/>
    </w:rPr>
  </w:style>
  <w:style w:type="character" w:customStyle="1" w:styleId="rvts4">
    <w:name w:val="rvts4"/>
    <w:basedOn w:val="a0"/>
    <w:rsid w:val="0025062A"/>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a0"/>
    <w:rsid w:val="0025062A"/>
    <w:rPr>
      <w:rFonts w:ascii="Courier New" w:hAnsi="Courier New" w:cs="Courier New" w:hint="default"/>
      <w:b/>
      <w:bCs/>
      <w:i/>
      <w:iCs/>
      <w:strike w:val="0"/>
      <w:dstrike w:val="0"/>
      <w:color w:val="000000"/>
      <w:sz w:val="24"/>
      <w:szCs w:val="24"/>
      <w:u w:val="none"/>
      <w:effect w:val="none"/>
    </w:rPr>
  </w:style>
  <w:style w:type="character" w:customStyle="1" w:styleId="rvts6">
    <w:name w:val="rvts6"/>
    <w:basedOn w:val="a0"/>
    <w:rsid w:val="0025062A"/>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a0"/>
    <w:rsid w:val="0025062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8">
    <w:name w:val="rvts8"/>
    <w:basedOn w:val="a0"/>
    <w:rsid w:val="0025062A"/>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a0"/>
    <w:rsid w:val="0025062A"/>
    <w:rPr>
      <w:rFonts w:ascii="Times New Roman" w:hAnsi="Times New Roman" w:cs="Times New Roman" w:hint="default"/>
      <w:b/>
      <w:bCs/>
      <w:i w:val="0"/>
      <w:iCs w:val="0"/>
      <w:strike w:val="0"/>
      <w:dstrike w:val="0"/>
      <w:color w:val="000000"/>
      <w:sz w:val="24"/>
      <w:szCs w:val="24"/>
      <w:u w:val="none"/>
      <w:effect w:val="none"/>
    </w:rPr>
  </w:style>
  <w:style w:type="character" w:customStyle="1" w:styleId="rvts10">
    <w:name w:val="rvts10"/>
    <w:basedOn w:val="a0"/>
    <w:rsid w:val="0025062A"/>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a0"/>
    <w:rsid w:val="0025062A"/>
    <w:rPr>
      <w:rFonts w:ascii="Times New Roman" w:hAnsi="Times New Roman" w:cs="Times New Roman" w:hint="default"/>
      <w:b w:val="0"/>
      <w:bCs w:val="0"/>
      <w:i/>
      <w:iCs/>
      <w:strike w:val="0"/>
      <w:dstrike w:val="0"/>
      <w:color w:val="000000"/>
      <w:sz w:val="24"/>
      <w:szCs w:val="24"/>
      <w:u w:val="none"/>
      <w:effect w:val="none"/>
    </w:rPr>
  </w:style>
  <w:style w:type="character" w:customStyle="1" w:styleId="rvts12">
    <w:name w:val="rvts12"/>
    <w:basedOn w:val="a0"/>
    <w:rsid w:val="0025062A"/>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a0"/>
    <w:rsid w:val="0025062A"/>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rvts14">
    <w:name w:val="rvts14"/>
    <w:basedOn w:val="a0"/>
    <w:rsid w:val="0025062A"/>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a0"/>
    <w:rsid w:val="0025062A"/>
    <w:rPr>
      <w:rFonts w:ascii="Times New Roman" w:hAnsi="Times New Roman" w:cs="Times New Roman" w:hint="default"/>
      <w:b/>
      <w:bCs/>
      <w:i w:val="0"/>
      <w:iCs w:val="0"/>
      <w:strike w:val="0"/>
      <w:dstrike w:val="0"/>
      <w:color w:val="000000"/>
      <w:sz w:val="28"/>
      <w:szCs w:val="28"/>
      <w:u w:val="none"/>
      <w:effect w:val="none"/>
    </w:rPr>
  </w:style>
  <w:style w:type="character" w:customStyle="1" w:styleId="rvts16">
    <w:name w:val="rvts16"/>
    <w:basedOn w:val="a0"/>
    <w:rsid w:val="0025062A"/>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a0"/>
    <w:rsid w:val="0025062A"/>
    <w:rPr>
      <w:rFonts w:ascii="Times New Roman" w:hAnsi="Times New Roman" w:cs="Times New Roman" w:hint="default"/>
      <w:b w:val="0"/>
      <w:bCs w:val="0"/>
      <w:i/>
      <w:iCs/>
      <w:strike w:val="0"/>
      <w:dstrike w:val="0"/>
      <w:color w:val="000000"/>
      <w:sz w:val="28"/>
      <w:szCs w:val="28"/>
      <w:u w:val="none"/>
      <w:effect w:val="none"/>
    </w:rPr>
  </w:style>
  <w:style w:type="character" w:customStyle="1" w:styleId="rvts18">
    <w:name w:val="rvts18"/>
    <w:basedOn w:val="a0"/>
    <w:rsid w:val="0025062A"/>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a0"/>
    <w:rsid w:val="0025062A"/>
    <w:rPr>
      <w:rFonts w:ascii="Times New Roman" w:hAnsi="Times New Roman" w:cs="Times New Roman" w:hint="default"/>
      <w:b/>
      <w:bCs/>
      <w:i/>
      <w:iCs/>
      <w:strike w:val="0"/>
      <w:dstrike w:val="0"/>
      <w:color w:val="000000"/>
      <w:sz w:val="28"/>
      <w:szCs w:val="28"/>
      <w:u w:val="none"/>
      <w:effect w:val="none"/>
    </w:rPr>
  </w:style>
  <w:style w:type="character" w:customStyle="1" w:styleId="rvts20">
    <w:name w:val="rvts20"/>
    <w:basedOn w:val="a0"/>
    <w:rsid w:val="0025062A"/>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a0"/>
    <w:rsid w:val="0025062A"/>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rvts22">
    <w:name w:val="rvts22"/>
    <w:basedOn w:val="a0"/>
    <w:rsid w:val="0025062A"/>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a0"/>
    <w:rsid w:val="0025062A"/>
    <w:rPr>
      <w:rFonts w:ascii="Times New Roman" w:hAnsi="Times New Roman" w:cs="Times New Roman" w:hint="default"/>
      <w:b/>
      <w:bCs/>
      <w:i w:val="0"/>
      <w:iCs w:val="0"/>
      <w:strike w:val="0"/>
      <w:dstrike w:val="0"/>
      <w:color w:val="000000"/>
      <w:sz w:val="32"/>
      <w:szCs w:val="32"/>
      <w:u w:val="none"/>
      <w:effect w:val="none"/>
    </w:rPr>
  </w:style>
  <w:style w:type="character" w:customStyle="1" w:styleId="rvts24">
    <w:name w:val="rvts24"/>
    <w:basedOn w:val="a0"/>
    <w:rsid w:val="0025062A"/>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a0"/>
    <w:rsid w:val="0025062A"/>
    <w:rPr>
      <w:rFonts w:ascii="Times New Roman" w:hAnsi="Times New Roman" w:cs="Times New Roman" w:hint="default"/>
      <w:b w:val="0"/>
      <w:bCs w:val="0"/>
      <w:i/>
      <w:iCs/>
      <w:strike w:val="0"/>
      <w:dstrike w:val="0"/>
      <w:color w:val="000000"/>
      <w:sz w:val="32"/>
      <w:szCs w:val="32"/>
      <w:u w:val="none"/>
      <w:effect w:val="none"/>
    </w:rPr>
  </w:style>
  <w:style w:type="character" w:customStyle="1" w:styleId="rvts26">
    <w:name w:val="rvts26"/>
    <w:basedOn w:val="a0"/>
    <w:rsid w:val="0025062A"/>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a0"/>
    <w:rsid w:val="0025062A"/>
    <w:rPr>
      <w:rFonts w:ascii="Times New Roman" w:hAnsi="Times New Roman" w:cs="Times New Roman" w:hint="default"/>
      <w:b/>
      <w:bCs/>
      <w:i/>
      <w:iCs/>
      <w:strike w:val="0"/>
      <w:dstrike w:val="0"/>
      <w:color w:val="000000"/>
      <w:sz w:val="32"/>
      <w:szCs w:val="32"/>
      <w:u w:val="none"/>
      <w:effect w:val="none"/>
    </w:rPr>
  </w:style>
  <w:style w:type="character" w:customStyle="1" w:styleId="rvts28">
    <w:name w:val="rvts28"/>
    <w:basedOn w:val="a0"/>
    <w:rsid w:val="0025062A"/>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a0"/>
    <w:rsid w:val="0025062A"/>
    <w:rPr>
      <w:rFonts w:ascii="Courier New" w:hAnsi="Courier New" w:cs="Courier New" w:hint="default"/>
      <w:b/>
      <w:bCs/>
      <w:i w:val="0"/>
      <w:iCs w:val="0"/>
      <w:strike w:val="0"/>
      <w:dstrike w:val="0"/>
      <w:color w:val="000000"/>
      <w:spacing w:val="50"/>
      <w:sz w:val="24"/>
      <w:szCs w:val="24"/>
      <w:u w:val="none"/>
      <w:effect w:val="none"/>
    </w:rPr>
  </w:style>
  <w:style w:type="character" w:customStyle="1" w:styleId="rvts30">
    <w:name w:val="rvts30"/>
    <w:basedOn w:val="a0"/>
    <w:rsid w:val="0025062A"/>
    <w:rPr>
      <w:rFonts w:ascii="Courier New" w:hAnsi="Courier New" w:cs="Courier New" w:hint="default"/>
      <w:b/>
      <w:bCs/>
      <w:i w:val="0"/>
      <w:iCs w:val="0"/>
      <w:strike w:val="0"/>
      <w:dstrike w:val="0"/>
      <w:color w:val="0000FF"/>
      <w:spacing w:val="50"/>
      <w:sz w:val="24"/>
      <w:szCs w:val="24"/>
      <w:u w:val="none"/>
      <w:effect w:val="none"/>
    </w:rPr>
  </w:style>
  <w:style w:type="character" w:customStyle="1" w:styleId="rvts31">
    <w:name w:val="rvts31"/>
    <w:basedOn w:val="a0"/>
    <w:rsid w:val="0025062A"/>
    <w:rPr>
      <w:rFonts w:ascii="Courier New" w:hAnsi="Courier New" w:cs="Courier New" w:hint="default"/>
      <w:b w:val="0"/>
      <w:bCs w:val="0"/>
      <w:i w:val="0"/>
      <w:iCs w:val="0"/>
      <w:strike w:val="0"/>
      <w:dstrike w:val="0"/>
      <w:color w:val="000000"/>
      <w:spacing w:val="50"/>
      <w:sz w:val="24"/>
      <w:szCs w:val="24"/>
      <w:u w:val="none"/>
      <w:effect w:val="none"/>
    </w:rPr>
  </w:style>
  <w:style w:type="character" w:customStyle="1" w:styleId="rvts32">
    <w:name w:val="rvts32"/>
    <w:basedOn w:val="a0"/>
    <w:rsid w:val="0025062A"/>
    <w:rPr>
      <w:rFonts w:ascii="Courier New" w:hAnsi="Courier New" w:cs="Courier New" w:hint="default"/>
      <w:b w:val="0"/>
      <w:bCs w:val="0"/>
      <w:i w:val="0"/>
      <w:iCs w:val="0"/>
      <w:strike w:val="0"/>
      <w:dstrike w:val="0"/>
      <w:color w:val="0000FF"/>
      <w:spacing w:val="50"/>
      <w:sz w:val="24"/>
      <w:szCs w:val="24"/>
      <w:u w:val="none"/>
      <w:effect w:val="none"/>
    </w:rPr>
  </w:style>
  <w:style w:type="character" w:customStyle="1" w:styleId="rvts33">
    <w:name w:val="rvts33"/>
    <w:basedOn w:val="a0"/>
    <w:rsid w:val="0025062A"/>
    <w:rPr>
      <w:rFonts w:ascii="Courier New" w:hAnsi="Courier New" w:cs="Courier New" w:hint="default"/>
      <w:b w:val="0"/>
      <w:bCs w:val="0"/>
      <w:i/>
      <w:iCs/>
      <w:strike w:val="0"/>
      <w:dstrike w:val="0"/>
      <w:color w:val="000000"/>
      <w:spacing w:val="50"/>
      <w:sz w:val="24"/>
      <w:szCs w:val="24"/>
      <w:u w:val="none"/>
      <w:effect w:val="none"/>
    </w:rPr>
  </w:style>
  <w:style w:type="character" w:customStyle="1" w:styleId="rvts34">
    <w:name w:val="rvts34"/>
    <w:basedOn w:val="a0"/>
    <w:rsid w:val="0025062A"/>
    <w:rPr>
      <w:rFonts w:ascii="Courier New" w:hAnsi="Courier New" w:cs="Courier New" w:hint="default"/>
      <w:b w:val="0"/>
      <w:bCs w:val="0"/>
      <w:i/>
      <w:iCs/>
      <w:strike w:val="0"/>
      <w:dstrike w:val="0"/>
      <w:color w:val="0000FF"/>
      <w:spacing w:val="50"/>
      <w:sz w:val="24"/>
      <w:szCs w:val="24"/>
      <w:u w:val="none"/>
      <w:effect w:val="none"/>
    </w:rPr>
  </w:style>
  <w:style w:type="character" w:customStyle="1" w:styleId="rvts35">
    <w:name w:val="rvts35"/>
    <w:basedOn w:val="a0"/>
    <w:rsid w:val="0025062A"/>
    <w:rPr>
      <w:rFonts w:ascii="Courier New" w:hAnsi="Courier New" w:cs="Courier New" w:hint="default"/>
      <w:b/>
      <w:bCs/>
      <w:i/>
      <w:iCs/>
      <w:strike w:val="0"/>
      <w:dstrike w:val="0"/>
      <w:color w:val="000000"/>
      <w:spacing w:val="50"/>
      <w:sz w:val="24"/>
      <w:szCs w:val="24"/>
      <w:u w:val="none"/>
      <w:effect w:val="none"/>
    </w:rPr>
  </w:style>
  <w:style w:type="character" w:customStyle="1" w:styleId="rvts36">
    <w:name w:val="rvts36"/>
    <w:basedOn w:val="a0"/>
    <w:rsid w:val="0025062A"/>
    <w:rPr>
      <w:rFonts w:ascii="Courier New" w:hAnsi="Courier New" w:cs="Courier New" w:hint="default"/>
      <w:b/>
      <w:bCs/>
      <w:i/>
      <w:iCs/>
      <w:strike w:val="0"/>
      <w:dstrike w:val="0"/>
      <w:color w:val="0000FF"/>
      <w:spacing w:val="50"/>
      <w:sz w:val="24"/>
      <w:szCs w:val="24"/>
      <w:u w:val="none"/>
      <w:effect w:val="none"/>
    </w:rPr>
  </w:style>
  <w:style w:type="character" w:customStyle="1" w:styleId="rvts37">
    <w:name w:val="rvts37"/>
    <w:basedOn w:val="a0"/>
    <w:rsid w:val="0025062A"/>
    <w:rPr>
      <w:rFonts w:ascii="Times New Roman" w:hAnsi="Times New Roman" w:cs="Times New Roman" w:hint="default"/>
      <w:b/>
      <w:bCs/>
      <w:i w:val="0"/>
      <w:iCs w:val="0"/>
      <w:strike w:val="0"/>
      <w:dstrike w:val="0"/>
      <w:color w:val="000000"/>
      <w:sz w:val="16"/>
      <w:szCs w:val="16"/>
      <w:u w:val="none"/>
      <w:effect w:val="none"/>
      <w:vertAlign w:val="superscript"/>
    </w:rPr>
  </w:style>
  <w:style w:type="character" w:customStyle="1" w:styleId="rvts38">
    <w:name w:val="rvts38"/>
    <w:basedOn w:val="a0"/>
    <w:rsid w:val="0025062A"/>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a0"/>
    <w:rsid w:val="0025062A"/>
    <w:rPr>
      <w:rFonts w:ascii="Courier New" w:hAnsi="Courier New" w:cs="Courier New" w:hint="default"/>
      <w:b/>
      <w:bCs/>
      <w:i w:val="0"/>
      <w:iCs w:val="0"/>
      <w:strike w:val="0"/>
      <w:dstrike w:val="0"/>
      <w:color w:val="000000"/>
      <w:sz w:val="24"/>
      <w:szCs w:val="24"/>
      <w:u w:val="none"/>
      <w:effect w:val="none"/>
    </w:rPr>
  </w:style>
  <w:style w:type="character" w:customStyle="1" w:styleId="rvts40">
    <w:name w:val="rvts40"/>
    <w:basedOn w:val="a0"/>
    <w:rsid w:val="0025062A"/>
    <w:rPr>
      <w:rFonts w:ascii="Times New Roman" w:hAnsi="Times New Roman" w:cs="Times New Roman" w:hint="default"/>
      <w:b/>
      <w:bCs/>
      <w:i w:val="0"/>
      <w:iCs w:val="0"/>
      <w:strike w:val="0"/>
      <w:dstrike w:val="0"/>
      <w:color w:val="000000"/>
      <w:sz w:val="16"/>
      <w:szCs w:val="16"/>
      <w:u w:val="none"/>
      <w:effect w:val="none"/>
      <w:vertAlign w:val="subscript"/>
    </w:rPr>
  </w:style>
  <w:style w:type="character" w:customStyle="1" w:styleId="rvts41">
    <w:name w:val="rvts41"/>
    <w:basedOn w:val="a0"/>
    <w:rsid w:val="0025062A"/>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a0"/>
    <w:rsid w:val="0025062A"/>
    <w:rPr>
      <w:rFonts w:ascii="Courier New" w:hAnsi="Courier New" w:cs="Courier New" w:hint="default"/>
      <w:b w:val="0"/>
      <w:bCs w:val="0"/>
      <w:i w:val="0"/>
      <w:iCs w:val="0"/>
      <w:strike w:val="0"/>
      <w:dstrike w:val="0"/>
      <w:color w:val="000000"/>
      <w:sz w:val="24"/>
      <w:szCs w:val="24"/>
      <w:u w:val="none"/>
      <w:effect w:val="none"/>
    </w:rPr>
  </w:style>
  <w:style w:type="character" w:customStyle="1" w:styleId="rvts43">
    <w:name w:val="rvts43"/>
    <w:basedOn w:val="a0"/>
    <w:rsid w:val="0025062A"/>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a0"/>
    <w:rsid w:val="0025062A"/>
    <w:rPr>
      <w:rFonts w:ascii="Times New Roman" w:hAnsi="Times New Roman" w:cs="Times New Roman" w:hint="default"/>
      <w:b/>
      <w:bCs/>
      <w:i w:val="0"/>
      <w:iCs w:val="0"/>
      <w:strike w:val="0"/>
      <w:dstrike w:val="0"/>
      <w:color w:val="000000"/>
      <w:sz w:val="24"/>
      <w:szCs w:val="24"/>
      <w:u w:val="none"/>
      <w:effect w:val="none"/>
    </w:rPr>
  </w:style>
  <w:style w:type="character" w:customStyle="1" w:styleId="rvts45">
    <w:name w:val="rvts45"/>
    <w:basedOn w:val="a0"/>
    <w:rsid w:val="0025062A"/>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a0"/>
    <w:rsid w:val="0025062A"/>
    <w:rPr>
      <w:rFonts w:ascii="Times New Roman" w:hAnsi="Times New Roman" w:cs="Times New Roman" w:hint="default"/>
      <w:b w:val="0"/>
      <w:bCs w:val="0"/>
      <w:i/>
      <w:iCs/>
      <w:strike w:val="0"/>
      <w:dstrike w:val="0"/>
      <w:color w:val="000000"/>
      <w:sz w:val="24"/>
      <w:szCs w:val="24"/>
      <w:u w:val="none"/>
      <w:effect w:val="none"/>
    </w:rPr>
  </w:style>
  <w:style w:type="character" w:customStyle="1" w:styleId="rvts47">
    <w:name w:val="rvts47"/>
    <w:basedOn w:val="a0"/>
    <w:rsid w:val="0025062A"/>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a0"/>
    <w:rsid w:val="0025062A"/>
    <w:rPr>
      <w:rFonts w:ascii="Times New Roman" w:hAnsi="Times New Roman" w:cs="Times New Roman" w:hint="default"/>
      <w:b/>
      <w:bCs/>
      <w:i/>
      <w:iCs/>
      <w:strike w:val="0"/>
      <w:dstrike w:val="0"/>
      <w:color w:val="000000"/>
      <w:sz w:val="24"/>
      <w:szCs w:val="24"/>
      <w:u w:val="none"/>
      <w:effect w:val="none"/>
    </w:rPr>
  </w:style>
  <w:style w:type="character" w:customStyle="1" w:styleId="rvts49">
    <w:name w:val="rvts49"/>
    <w:basedOn w:val="a0"/>
    <w:rsid w:val="0025062A"/>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a0"/>
    <w:rsid w:val="0025062A"/>
    <w:rPr>
      <w:rFonts w:ascii="Times New Roman" w:hAnsi="Times New Roman" w:cs="Times New Roman" w:hint="default"/>
      <w:b w:val="0"/>
      <w:bCs w:val="0"/>
      <w:i w:val="0"/>
      <w:iCs w:val="0"/>
      <w:strike w:val="0"/>
      <w:dstrike w:val="0"/>
      <w:color w:val="000000"/>
      <w:spacing w:val="50"/>
      <w:sz w:val="24"/>
      <w:szCs w:val="24"/>
      <w:u w:val="none"/>
      <w:effect w:val="none"/>
    </w:rPr>
  </w:style>
  <w:style w:type="character" w:customStyle="1" w:styleId="rvts51">
    <w:name w:val="rvts51"/>
    <w:basedOn w:val="a0"/>
    <w:rsid w:val="0025062A"/>
    <w:rPr>
      <w:rFonts w:ascii="Times New Roman" w:hAnsi="Times New Roman" w:cs="Times New Roman" w:hint="default"/>
      <w:b w:val="0"/>
      <w:bCs w:val="0"/>
      <w:i w:val="0"/>
      <w:iCs w:val="0"/>
      <w:strike w:val="0"/>
      <w:dstrike w:val="0"/>
      <w:color w:val="0000FF"/>
      <w:spacing w:val="50"/>
      <w:sz w:val="24"/>
      <w:szCs w:val="24"/>
      <w:u w:val="none"/>
      <w:effect w:val="none"/>
    </w:rPr>
  </w:style>
  <w:style w:type="character" w:customStyle="1" w:styleId="rvts52">
    <w:name w:val="rvts52"/>
    <w:basedOn w:val="a0"/>
    <w:rsid w:val="0025062A"/>
    <w:rPr>
      <w:rFonts w:ascii="Times New Roman" w:hAnsi="Times New Roman" w:cs="Times New Roman" w:hint="default"/>
      <w:b/>
      <w:bCs/>
      <w:i w:val="0"/>
      <w:iCs w:val="0"/>
      <w:strike w:val="0"/>
      <w:dstrike w:val="0"/>
      <w:color w:val="000000"/>
      <w:spacing w:val="50"/>
      <w:sz w:val="24"/>
      <w:szCs w:val="24"/>
      <w:u w:val="none"/>
      <w:effect w:val="none"/>
    </w:rPr>
  </w:style>
  <w:style w:type="character" w:customStyle="1" w:styleId="rvts53">
    <w:name w:val="rvts53"/>
    <w:basedOn w:val="a0"/>
    <w:rsid w:val="0025062A"/>
    <w:rPr>
      <w:rFonts w:ascii="Times New Roman" w:hAnsi="Times New Roman" w:cs="Times New Roman" w:hint="default"/>
      <w:b/>
      <w:bCs/>
      <w:i w:val="0"/>
      <w:iCs w:val="0"/>
      <w:strike w:val="0"/>
      <w:dstrike w:val="0"/>
      <w:color w:val="0000FF"/>
      <w:spacing w:val="50"/>
      <w:sz w:val="24"/>
      <w:szCs w:val="24"/>
      <w:u w:val="none"/>
      <w:effect w:val="none"/>
    </w:rPr>
  </w:style>
  <w:style w:type="character" w:customStyle="1" w:styleId="rvts54">
    <w:name w:val="rvts54"/>
    <w:basedOn w:val="a0"/>
    <w:rsid w:val="0025062A"/>
    <w:rPr>
      <w:rFonts w:ascii="Times New Roman" w:hAnsi="Times New Roman" w:cs="Times New Roman" w:hint="default"/>
      <w:b w:val="0"/>
      <w:bCs w:val="0"/>
      <w:i/>
      <w:iCs/>
      <w:strike w:val="0"/>
      <w:dstrike w:val="0"/>
      <w:color w:val="000000"/>
      <w:spacing w:val="50"/>
      <w:sz w:val="24"/>
      <w:szCs w:val="24"/>
      <w:u w:val="none"/>
      <w:effect w:val="none"/>
    </w:rPr>
  </w:style>
  <w:style w:type="character" w:customStyle="1" w:styleId="rvts55">
    <w:name w:val="rvts55"/>
    <w:basedOn w:val="a0"/>
    <w:rsid w:val="0025062A"/>
    <w:rPr>
      <w:rFonts w:ascii="Times New Roman" w:hAnsi="Times New Roman" w:cs="Times New Roman" w:hint="default"/>
      <w:b w:val="0"/>
      <w:bCs w:val="0"/>
      <w:i/>
      <w:iCs/>
      <w:strike w:val="0"/>
      <w:dstrike w:val="0"/>
      <w:color w:val="0000FF"/>
      <w:spacing w:val="50"/>
      <w:sz w:val="24"/>
      <w:szCs w:val="24"/>
      <w:u w:val="none"/>
      <w:effect w:val="none"/>
    </w:rPr>
  </w:style>
  <w:style w:type="character" w:customStyle="1" w:styleId="rvts56">
    <w:name w:val="rvts56"/>
    <w:basedOn w:val="a0"/>
    <w:rsid w:val="0025062A"/>
    <w:rPr>
      <w:rFonts w:ascii="Times New Roman" w:hAnsi="Times New Roman" w:cs="Times New Roman" w:hint="default"/>
      <w:b/>
      <w:bCs/>
      <w:i/>
      <w:iCs/>
      <w:strike w:val="0"/>
      <w:dstrike w:val="0"/>
      <w:color w:val="000000"/>
      <w:spacing w:val="50"/>
      <w:sz w:val="24"/>
      <w:szCs w:val="24"/>
      <w:u w:val="none"/>
      <w:effect w:val="none"/>
    </w:rPr>
  </w:style>
  <w:style w:type="character" w:customStyle="1" w:styleId="rvts57">
    <w:name w:val="rvts57"/>
    <w:basedOn w:val="a0"/>
    <w:rsid w:val="0025062A"/>
    <w:rPr>
      <w:rFonts w:ascii="Times New Roman" w:hAnsi="Times New Roman" w:cs="Times New Roman" w:hint="default"/>
      <w:b/>
      <w:bCs/>
      <w:i/>
      <w:iCs/>
      <w:strike w:val="0"/>
      <w:dstrike w:val="0"/>
      <w:color w:val="0000FF"/>
      <w:spacing w:val="50"/>
      <w:sz w:val="24"/>
      <w:szCs w:val="24"/>
      <w:u w:val="none"/>
      <w:effect w:val="none"/>
    </w:rPr>
  </w:style>
  <w:style w:type="character" w:customStyle="1" w:styleId="rvts58">
    <w:name w:val="rvts58"/>
    <w:basedOn w:val="a0"/>
    <w:rsid w:val="0025062A"/>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rvts59">
    <w:name w:val="rvts59"/>
    <w:basedOn w:val="a0"/>
    <w:rsid w:val="0025062A"/>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a0"/>
    <w:rsid w:val="0025062A"/>
    <w:rPr>
      <w:rFonts w:ascii="Courier New" w:hAnsi="Courier New" w:cs="Courier New" w:hint="default"/>
      <w:b w:val="0"/>
      <w:bCs w:val="0"/>
      <w:i w:val="0"/>
      <w:iCs w:val="0"/>
      <w:strike w:val="0"/>
      <w:dstrike w:val="0"/>
      <w:color w:val="000000"/>
      <w:sz w:val="16"/>
      <w:szCs w:val="16"/>
      <w:u w:val="none"/>
      <w:effect w:val="none"/>
    </w:rPr>
  </w:style>
  <w:style w:type="character" w:customStyle="1" w:styleId="rvts61">
    <w:name w:val="rvts61"/>
    <w:basedOn w:val="a0"/>
    <w:rsid w:val="0025062A"/>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a0"/>
    <w:rsid w:val="0025062A"/>
    <w:rPr>
      <w:rFonts w:ascii="Times New Roman" w:hAnsi="Times New Roman" w:cs="Times New Roman" w:hint="default"/>
      <w:b/>
      <w:bCs/>
      <w:i w:val="0"/>
      <w:iCs w:val="0"/>
      <w:strike w:val="0"/>
      <w:dstrike w:val="0"/>
      <w:color w:val="000000"/>
      <w:spacing w:val="99"/>
      <w:sz w:val="32"/>
      <w:szCs w:val="32"/>
      <w:u w:val="none"/>
      <w:effect w:val="none"/>
    </w:rPr>
  </w:style>
  <w:style w:type="character" w:customStyle="1" w:styleId="rvts63">
    <w:name w:val="rvts63"/>
    <w:basedOn w:val="a0"/>
    <w:rsid w:val="0025062A"/>
    <w:rPr>
      <w:rFonts w:ascii="Times New Roman" w:hAnsi="Times New Roman" w:cs="Times New Roman" w:hint="default"/>
      <w:b/>
      <w:bCs/>
      <w:i w:val="0"/>
      <w:iCs w:val="0"/>
      <w:strike w:val="0"/>
      <w:dstrike w:val="0"/>
      <w:color w:val="0000FF"/>
      <w:spacing w:val="99"/>
      <w:sz w:val="32"/>
      <w:szCs w:val="32"/>
      <w:u w:val="none"/>
      <w:effect w:val="none"/>
    </w:rPr>
  </w:style>
  <w:style w:type="character" w:customStyle="1" w:styleId="rvts64">
    <w:name w:val="rvts64"/>
    <w:basedOn w:val="a0"/>
    <w:rsid w:val="0025062A"/>
    <w:rPr>
      <w:rFonts w:ascii="Times New Roman" w:hAnsi="Times New Roman" w:cs="Times New Roman" w:hint="default"/>
      <w:b/>
      <w:bCs/>
      <w:i w:val="0"/>
      <w:iCs w:val="0"/>
      <w:strike w:val="0"/>
      <w:dstrike w:val="0"/>
      <w:color w:val="000000"/>
      <w:sz w:val="36"/>
      <w:szCs w:val="36"/>
      <w:u w:val="none"/>
      <w:effect w:val="none"/>
    </w:rPr>
  </w:style>
  <w:style w:type="character" w:customStyle="1" w:styleId="rvts65">
    <w:name w:val="rvts65"/>
    <w:basedOn w:val="a0"/>
    <w:rsid w:val="0025062A"/>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a0"/>
    <w:rsid w:val="0025062A"/>
    <w:rPr>
      <w:rFonts w:ascii="Times New Roman" w:hAnsi="Times New Roman" w:cs="Times New Roman" w:hint="default"/>
      <w:b/>
      <w:bCs/>
      <w:i/>
      <w:iCs/>
      <w:strike w:val="0"/>
      <w:dstrike w:val="0"/>
      <w:color w:val="000000"/>
      <w:sz w:val="36"/>
      <w:szCs w:val="36"/>
      <w:u w:val="none"/>
      <w:effect w:val="none"/>
    </w:rPr>
  </w:style>
  <w:style w:type="character" w:customStyle="1" w:styleId="rvts67">
    <w:name w:val="rvts67"/>
    <w:basedOn w:val="a0"/>
    <w:rsid w:val="0025062A"/>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a0"/>
    <w:rsid w:val="0025062A"/>
    <w:rPr>
      <w:rFonts w:ascii="Times New Roman" w:hAnsi="Times New Roman" w:cs="Times New Roman" w:hint="default"/>
      <w:b/>
      <w:bCs/>
      <w:i w:val="0"/>
      <w:iCs w:val="0"/>
      <w:strike w:val="0"/>
      <w:dstrike w:val="0"/>
      <w:color w:val="000000"/>
      <w:spacing w:val="99"/>
      <w:sz w:val="36"/>
      <w:szCs w:val="36"/>
      <w:u w:val="none"/>
      <w:effect w:val="none"/>
    </w:rPr>
  </w:style>
  <w:style w:type="character" w:customStyle="1" w:styleId="rvts69">
    <w:name w:val="rvts69"/>
    <w:basedOn w:val="a0"/>
    <w:rsid w:val="0025062A"/>
    <w:rPr>
      <w:rFonts w:ascii="Times New Roman" w:hAnsi="Times New Roman" w:cs="Times New Roman" w:hint="default"/>
      <w:b/>
      <w:bCs/>
      <w:i w:val="0"/>
      <w:iCs w:val="0"/>
      <w:strike w:val="0"/>
      <w:dstrike w:val="0"/>
      <w:color w:val="0000FF"/>
      <w:spacing w:val="99"/>
      <w:sz w:val="36"/>
      <w:szCs w:val="36"/>
      <w:u w:val="none"/>
      <w:effect w:val="none"/>
    </w:rPr>
  </w:style>
  <w:style w:type="character" w:customStyle="1" w:styleId="rvts70">
    <w:name w:val="rvts70"/>
    <w:basedOn w:val="a0"/>
    <w:rsid w:val="0025062A"/>
    <w:rPr>
      <w:rFonts w:ascii="Times New Roman" w:hAnsi="Times New Roman" w:cs="Times New Roman" w:hint="default"/>
      <w:b/>
      <w:bCs/>
      <w:i/>
      <w:iCs/>
      <w:strike w:val="0"/>
      <w:dstrike w:val="0"/>
      <w:color w:val="000000"/>
      <w:spacing w:val="99"/>
      <w:sz w:val="36"/>
      <w:szCs w:val="36"/>
      <w:u w:val="none"/>
      <w:effect w:val="none"/>
    </w:rPr>
  </w:style>
  <w:style w:type="character" w:customStyle="1" w:styleId="rvts71">
    <w:name w:val="rvts71"/>
    <w:basedOn w:val="a0"/>
    <w:rsid w:val="0025062A"/>
    <w:rPr>
      <w:rFonts w:ascii="Times New Roman" w:hAnsi="Times New Roman" w:cs="Times New Roman" w:hint="default"/>
      <w:b/>
      <w:bCs/>
      <w:i/>
      <w:iCs/>
      <w:strike w:val="0"/>
      <w:dstrike w:val="0"/>
      <w:color w:val="0000FF"/>
      <w:spacing w:val="99"/>
      <w:sz w:val="36"/>
      <w:szCs w:val="36"/>
      <w:u w:val="none"/>
      <w:effect w:val="none"/>
    </w:rPr>
  </w:style>
  <w:style w:type="character" w:customStyle="1" w:styleId="rvts72">
    <w:name w:val="rvts72"/>
    <w:basedOn w:val="a0"/>
    <w:rsid w:val="0025062A"/>
    <w:rPr>
      <w:rFonts w:ascii="Times New Roman" w:hAnsi="Times New Roman" w:cs="Times New Roman" w:hint="default"/>
      <w:b/>
      <w:bCs/>
      <w:i w:val="0"/>
      <w:iCs w:val="0"/>
      <w:strike w:val="0"/>
      <w:dstrike w:val="0"/>
      <w:color w:val="000000"/>
      <w:sz w:val="40"/>
      <w:szCs w:val="40"/>
      <w:u w:val="none"/>
      <w:effect w:val="none"/>
    </w:rPr>
  </w:style>
  <w:style w:type="character" w:customStyle="1" w:styleId="rvts73">
    <w:name w:val="rvts73"/>
    <w:basedOn w:val="a0"/>
    <w:rsid w:val="0025062A"/>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a0"/>
    <w:rsid w:val="0025062A"/>
    <w:rPr>
      <w:rFonts w:ascii="Times New Roman" w:hAnsi="Times New Roman" w:cs="Times New Roman" w:hint="default"/>
      <w:b/>
      <w:bCs/>
      <w:i/>
      <w:iCs/>
      <w:strike w:val="0"/>
      <w:dstrike w:val="0"/>
      <w:color w:val="000000"/>
      <w:sz w:val="40"/>
      <w:szCs w:val="40"/>
      <w:u w:val="none"/>
      <w:effect w:val="none"/>
    </w:rPr>
  </w:style>
  <w:style w:type="character" w:customStyle="1" w:styleId="rvts75">
    <w:name w:val="rvts75"/>
    <w:basedOn w:val="a0"/>
    <w:rsid w:val="0025062A"/>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a0"/>
    <w:rsid w:val="0025062A"/>
    <w:rPr>
      <w:rFonts w:ascii="Times New Roman" w:hAnsi="Times New Roman" w:cs="Times New Roman" w:hint="default"/>
      <w:b/>
      <w:bCs/>
      <w:i w:val="0"/>
      <w:iCs w:val="0"/>
      <w:strike w:val="0"/>
      <w:dstrike w:val="0"/>
      <w:color w:val="000000"/>
      <w:spacing w:val="99"/>
      <w:sz w:val="40"/>
      <w:szCs w:val="40"/>
      <w:u w:val="none"/>
      <w:effect w:val="none"/>
    </w:rPr>
  </w:style>
  <w:style w:type="character" w:customStyle="1" w:styleId="rvts77">
    <w:name w:val="rvts77"/>
    <w:basedOn w:val="a0"/>
    <w:rsid w:val="0025062A"/>
    <w:rPr>
      <w:rFonts w:ascii="Times New Roman" w:hAnsi="Times New Roman" w:cs="Times New Roman" w:hint="default"/>
      <w:b/>
      <w:bCs/>
      <w:i w:val="0"/>
      <w:iCs w:val="0"/>
      <w:strike w:val="0"/>
      <w:dstrike w:val="0"/>
      <w:color w:val="0000FF"/>
      <w:spacing w:val="99"/>
      <w:sz w:val="40"/>
      <w:szCs w:val="40"/>
      <w:u w:val="none"/>
      <w:effect w:val="none"/>
    </w:rPr>
  </w:style>
  <w:style w:type="character" w:customStyle="1" w:styleId="rvts78">
    <w:name w:val="rvts78"/>
    <w:basedOn w:val="a0"/>
    <w:rsid w:val="0025062A"/>
    <w:rPr>
      <w:rFonts w:ascii="Times New Roman" w:hAnsi="Times New Roman" w:cs="Times New Roman" w:hint="default"/>
      <w:b/>
      <w:bCs/>
      <w:i/>
      <w:iCs/>
      <w:strike w:val="0"/>
      <w:dstrike w:val="0"/>
      <w:color w:val="000000"/>
      <w:spacing w:val="99"/>
      <w:sz w:val="40"/>
      <w:szCs w:val="40"/>
      <w:u w:val="none"/>
      <w:effect w:val="none"/>
    </w:rPr>
  </w:style>
  <w:style w:type="character" w:customStyle="1" w:styleId="rvts79">
    <w:name w:val="rvts79"/>
    <w:basedOn w:val="a0"/>
    <w:rsid w:val="0025062A"/>
    <w:rPr>
      <w:rFonts w:ascii="Times New Roman" w:hAnsi="Times New Roman" w:cs="Times New Roman" w:hint="default"/>
      <w:b/>
      <w:bCs/>
      <w:i/>
      <w:iCs/>
      <w:strike w:val="0"/>
      <w:dstrike w:val="0"/>
      <w:color w:val="0000FF"/>
      <w:spacing w:val="99"/>
      <w:sz w:val="40"/>
      <w:szCs w:val="40"/>
      <w:u w:val="none"/>
      <w:effect w:val="none"/>
    </w:rPr>
  </w:style>
  <w:style w:type="character" w:customStyle="1" w:styleId="rvts80">
    <w:name w:val="rvts80"/>
    <w:basedOn w:val="a0"/>
    <w:rsid w:val="0025062A"/>
    <w:rPr>
      <w:rFonts w:ascii="Arial Unicode MS" w:eastAsia="Arial Unicode MS" w:hAnsi="Arial Unicode MS" w:cs="Arial Unicode MS" w:hint="eastAsia"/>
      <w:b/>
      <w:bCs/>
      <w:i w:val="0"/>
      <w:iCs w:val="0"/>
      <w:strike w:val="0"/>
      <w:dstrike w:val="0"/>
      <w:color w:val="000000"/>
      <w:sz w:val="24"/>
      <w:szCs w:val="24"/>
      <w:u w:val="none"/>
      <w:effect w:val="none"/>
    </w:rPr>
  </w:style>
  <w:style w:type="character" w:customStyle="1" w:styleId="rvts81">
    <w:name w:val="rvts81"/>
    <w:basedOn w:val="a0"/>
    <w:rsid w:val="0025062A"/>
    <w:rPr>
      <w:rFonts w:ascii="Arial Unicode MS" w:eastAsia="Arial Unicode MS" w:hAnsi="Arial Unicode MS" w:cs="Arial Unicode MS" w:hint="eastAsia"/>
      <w:b/>
      <w:bCs/>
      <w:i w:val="0"/>
      <w:iCs w:val="0"/>
      <w:strike w:val="0"/>
      <w:dstrike w:val="0"/>
      <w:color w:val="0000FF"/>
      <w:sz w:val="24"/>
      <w:szCs w:val="24"/>
      <w:u w:val="none"/>
      <w:effect w:val="none"/>
    </w:rPr>
  </w:style>
  <w:style w:type="character" w:customStyle="1" w:styleId="rvts82">
    <w:name w:val="rvts82"/>
    <w:basedOn w:val="a0"/>
    <w:rsid w:val="0025062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rvts83">
    <w:name w:val="rvts83"/>
    <w:basedOn w:val="a0"/>
    <w:rsid w:val="0025062A"/>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a0"/>
    <w:rsid w:val="0025062A"/>
    <w:rPr>
      <w:rFonts w:ascii="Times New Roman" w:hAnsi="Times New Roman" w:cs="Times New Roman" w:hint="default"/>
      <w:b/>
      <w:bCs/>
      <w:i w:val="0"/>
      <w:iCs w:val="0"/>
      <w:strike w:val="0"/>
      <w:dstrike w:val="0"/>
      <w:color w:val="000000"/>
      <w:sz w:val="16"/>
      <w:szCs w:val="16"/>
      <w:u w:val="none"/>
      <w:effect w:val="none"/>
    </w:rPr>
  </w:style>
  <w:style w:type="character" w:customStyle="1" w:styleId="rvts85">
    <w:name w:val="rvts85"/>
    <w:basedOn w:val="a0"/>
    <w:rsid w:val="0025062A"/>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a0"/>
    <w:rsid w:val="0025062A"/>
    <w:rPr>
      <w:rFonts w:ascii="Times New Roman" w:hAnsi="Times New Roman" w:cs="Times New Roman" w:hint="default"/>
      <w:b w:val="0"/>
      <w:bCs w:val="0"/>
      <w:i/>
      <w:iCs/>
      <w:strike w:val="0"/>
      <w:dstrike w:val="0"/>
      <w:color w:val="000000"/>
      <w:sz w:val="16"/>
      <w:szCs w:val="16"/>
      <w:u w:val="none"/>
      <w:effect w:val="none"/>
    </w:rPr>
  </w:style>
  <w:style w:type="character" w:customStyle="1" w:styleId="rvts87">
    <w:name w:val="rvts87"/>
    <w:basedOn w:val="a0"/>
    <w:rsid w:val="0025062A"/>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a0"/>
    <w:rsid w:val="0025062A"/>
    <w:rPr>
      <w:rFonts w:ascii="Times New Roman" w:hAnsi="Times New Roman" w:cs="Times New Roman" w:hint="default"/>
      <w:b/>
      <w:bCs/>
      <w:i/>
      <w:iCs/>
      <w:strike w:val="0"/>
      <w:dstrike w:val="0"/>
      <w:color w:val="000000"/>
      <w:sz w:val="16"/>
      <w:szCs w:val="16"/>
      <w:u w:val="none"/>
      <w:effect w:val="none"/>
    </w:rPr>
  </w:style>
  <w:style w:type="character" w:customStyle="1" w:styleId="rvts89">
    <w:name w:val="rvts89"/>
    <w:basedOn w:val="a0"/>
    <w:rsid w:val="0025062A"/>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a0"/>
    <w:rsid w:val="0025062A"/>
    <w:rPr>
      <w:rFonts w:ascii="Times New Roman" w:hAnsi="Times New Roman" w:cs="Times New Roman" w:hint="default"/>
      <w:b/>
      <w:bCs/>
      <w:i w:val="0"/>
      <w:iCs w:val="0"/>
      <w:strike w:val="0"/>
      <w:dstrike w:val="0"/>
      <w:color w:val="000000"/>
      <w:sz w:val="20"/>
      <w:szCs w:val="20"/>
      <w:u w:val="none"/>
      <w:effect w:val="none"/>
    </w:rPr>
  </w:style>
  <w:style w:type="character" w:customStyle="1" w:styleId="rvts91">
    <w:name w:val="rvts91"/>
    <w:basedOn w:val="a0"/>
    <w:rsid w:val="0025062A"/>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a0"/>
    <w:rsid w:val="0025062A"/>
    <w:rPr>
      <w:rFonts w:ascii="Times New Roman" w:hAnsi="Times New Roman" w:cs="Times New Roman" w:hint="default"/>
      <w:b w:val="0"/>
      <w:bCs w:val="0"/>
      <w:i/>
      <w:iCs/>
      <w:strike w:val="0"/>
      <w:dstrike w:val="0"/>
      <w:color w:val="000000"/>
      <w:sz w:val="20"/>
      <w:szCs w:val="20"/>
      <w:u w:val="none"/>
      <w:effect w:val="none"/>
    </w:rPr>
  </w:style>
  <w:style w:type="character" w:customStyle="1" w:styleId="rvts93">
    <w:name w:val="rvts93"/>
    <w:basedOn w:val="a0"/>
    <w:rsid w:val="0025062A"/>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a0"/>
    <w:rsid w:val="0025062A"/>
    <w:rPr>
      <w:rFonts w:ascii="Times New Roman" w:hAnsi="Times New Roman" w:cs="Times New Roman" w:hint="default"/>
      <w:b/>
      <w:bCs/>
      <w:i/>
      <w:iCs/>
      <w:strike w:val="0"/>
      <w:dstrike w:val="0"/>
      <w:color w:val="000000"/>
      <w:sz w:val="20"/>
      <w:szCs w:val="20"/>
      <w:u w:val="none"/>
      <w:effect w:val="none"/>
    </w:rPr>
  </w:style>
  <w:style w:type="character" w:customStyle="1" w:styleId="rvts95">
    <w:name w:val="rvts95"/>
    <w:basedOn w:val="a0"/>
    <w:rsid w:val="0025062A"/>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a0"/>
    <w:rsid w:val="0025062A"/>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a0"/>
    <w:rsid w:val="0025062A"/>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a0"/>
    <w:rsid w:val="0025062A"/>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a0"/>
    <w:rsid w:val="0025062A"/>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a0"/>
    <w:rsid w:val="0025062A"/>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a0"/>
    <w:rsid w:val="0025062A"/>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a0"/>
    <w:rsid w:val="0025062A"/>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a0"/>
    <w:rsid w:val="0025062A"/>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a0"/>
    <w:rsid w:val="0025062A"/>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a0"/>
    <w:rsid w:val="0025062A"/>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a0"/>
    <w:rsid w:val="0025062A"/>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a0"/>
    <w:rsid w:val="0025062A"/>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a0"/>
    <w:rsid w:val="0025062A"/>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a0"/>
    <w:rsid w:val="0025062A"/>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a0"/>
    <w:rsid w:val="0025062A"/>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a0"/>
    <w:rsid w:val="0025062A"/>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a0"/>
    <w:rsid w:val="0025062A"/>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a0"/>
    <w:rsid w:val="0025062A"/>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a0"/>
    <w:rsid w:val="0025062A"/>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a0"/>
    <w:rsid w:val="0025062A"/>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a0"/>
    <w:rsid w:val="0025062A"/>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a0"/>
    <w:rsid w:val="0025062A"/>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a0"/>
    <w:rsid w:val="0025062A"/>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a0"/>
    <w:rsid w:val="0025062A"/>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a0"/>
    <w:rsid w:val="0025062A"/>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a0"/>
    <w:rsid w:val="0025062A"/>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a0"/>
    <w:rsid w:val="0025062A"/>
    <w:rPr>
      <w:rFonts w:ascii="Times New Roman" w:hAnsi="Times New Roman" w:cs="Times New Roman" w:hint="default"/>
      <w:b/>
      <w:bCs/>
      <w:i w:val="0"/>
      <w:iCs w:val="0"/>
      <w:strike w:val="0"/>
      <w:dstrike w:val="0"/>
      <w:color w:val="000099"/>
      <w:spacing w:val="50"/>
      <w:sz w:val="24"/>
      <w:szCs w:val="24"/>
      <w:u w:val="none"/>
      <w:effect w:val="none"/>
    </w:rPr>
  </w:style>
  <w:style w:type="character" w:customStyle="1" w:styleId="rvts123">
    <w:name w:val="rvts123"/>
    <w:basedOn w:val="a0"/>
    <w:rsid w:val="0025062A"/>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a0"/>
    <w:rsid w:val="0025062A"/>
    <w:rPr>
      <w:rFonts w:ascii="Times New Roman" w:hAnsi="Times New Roman" w:cs="Times New Roman" w:hint="default"/>
      <w:b/>
      <w:bCs/>
      <w:i/>
      <w:iCs/>
      <w:strike w:val="0"/>
      <w:dstrike w:val="0"/>
      <w:color w:val="000099"/>
      <w:spacing w:val="50"/>
      <w:sz w:val="24"/>
      <w:szCs w:val="24"/>
      <w:u w:val="none"/>
      <w:effect w:val="none"/>
    </w:rPr>
  </w:style>
  <w:style w:type="character" w:customStyle="1" w:styleId="rvts125">
    <w:name w:val="rvts125"/>
    <w:basedOn w:val="a0"/>
    <w:rsid w:val="0025062A"/>
    <w:rPr>
      <w:rFonts w:ascii="Times New Roman" w:hAnsi="Times New Roman" w:cs="Times New Roman" w:hint="default"/>
      <w:b/>
      <w:bCs/>
      <w:i w:val="0"/>
      <w:iCs w:val="0"/>
      <w:strike w:val="0"/>
      <w:dstrike w:val="0"/>
      <w:color w:val="006600"/>
      <w:sz w:val="20"/>
      <w:szCs w:val="20"/>
      <w:u w:val="none"/>
      <w:effect w:val="none"/>
    </w:rPr>
  </w:style>
  <w:style w:type="paragraph" w:styleId="a6">
    <w:name w:val="Balloon Text"/>
    <w:basedOn w:val="a"/>
    <w:link w:val="a7"/>
    <w:uiPriority w:val="99"/>
    <w:semiHidden/>
    <w:unhideWhenUsed/>
    <w:rsid w:val="002506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0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2925755">
      <w:marLeft w:val="0"/>
      <w:marRight w:val="0"/>
      <w:marTop w:val="0"/>
      <w:marBottom w:val="0"/>
      <w:divBdr>
        <w:top w:val="none" w:sz="0" w:space="0" w:color="auto"/>
        <w:left w:val="none" w:sz="0" w:space="0" w:color="auto"/>
        <w:bottom w:val="none" w:sz="0" w:space="0" w:color="auto"/>
        <w:right w:val="none" w:sz="0" w:space="0" w:color="auto"/>
      </w:divBdr>
      <w:divsChild>
        <w:div w:id="1343245142">
          <w:marLeft w:val="0"/>
          <w:marRight w:val="0"/>
          <w:marTop w:val="0"/>
          <w:marBottom w:val="0"/>
          <w:divBdr>
            <w:top w:val="none" w:sz="0" w:space="0" w:color="auto"/>
            <w:left w:val="none" w:sz="0" w:space="0" w:color="auto"/>
            <w:bottom w:val="none" w:sz="0" w:space="0" w:color="auto"/>
            <w:right w:val="none" w:sz="0" w:space="0" w:color="auto"/>
          </w:divBdr>
          <w:divsChild>
            <w:div w:id="1993175056">
              <w:marLeft w:val="0"/>
              <w:marRight w:val="0"/>
              <w:marTop w:val="0"/>
              <w:marBottom w:val="0"/>
              <w:divBdr>
                <w:top w:val="none" w:sz="0" w:space="0" w:color="auto"/>
                <w:left w:val="none" w:sz="0" w:space="0" w:color="auto"/>
                <w:bottom w:val="none" w:sz="0" w:space="0" w:color="auto"/>
                <w:right w:val="none" w:sz="0" w:space="0" w:color="auto"/>
              </w:divBdr>
              <w:divsChild>
                <w:div w:id="1445617059">
                  <w:marLeft w:val="0"/>
                  <w:marRight w:val="0"/>
                  <w:marTop w:val="0"/>
                  <w:marBottom w:val="248"/>
                  <w:divBdr>
                    <w:top w:val="none" w:sz="0" w:space="0" w:color="auto"/>
                    <w:left w:val="none" w:sz="0" w:space="0" w:color="auto"/>
                    <w:bottom w:val="none" w:sz="0" w:space="0" w:color="auto"/>
                    <w:right w:val="none" w:sz="0" w:space="0" w:color="auto"/>
                  </w:divBdr>
                </w:div>
                <w:div w:id="1552686992">
                  <w:marLeft w:val="0"/>
                  <w:marRight w:val="0"/>
                  <w:marTop w:val="0"/>
                  <w:marBottom w:val="248"/>
                  <w:divBdr>
                    <w:top w:val="none" w:sz="0" w:space="0" w:color="auto"/>
                    <w:left w:val="none" w:sz="0" w:space="0" w:color="auto"/>
                    <w:bottom w:val="none" w:sz="0" w:space="0" w:color="auto"/>
                    <w:right w:val="none" w:sz="0" w:space="0" w:color="auto"/>
                  </w:divBdr>
                </w:div>
                <w:div w:id="1985772817">
                  <w:marLeft w:val="0"/>
                  <w:marRight w:val="0"/>
                  <w:marTop w:val="0"/>
                  <w:marBottom w:val="248"/>
                  <w:divBdr>
                    <w:top w:val="none" w:sz="0" w:space="0" w:color="auto"/>
                    <w:left w:val="none" w:sz="0" w:space="0" w:color="auto"/>
                    <w:bottom w:val="none" w:sz="0" w:space="0" w:color="auto"/>
                    <w:right w:val="none" w:sz="0" w:space="0" w:color="auto"/>
                  </w:divBdr>
                </w:div>
                <w:div w:id="615524210">
                  <w:marLeft w:val="0"/>
                  <w:marRight w:val="0"/>
                  <w:marTop w:val="0"/>
                  <w:marBottom w:val="248"/>
                  <w:divBdr>
                    <w:top w:val="none" w:sz="0" w:space="0" w:color="auto"/>
                    <w:left w:val="none" w:sz="0" w:space="0" w:color="auto"/>
                    <w:bottom w:val="none" w:sz="0" w:space="0" w:color="auto"/>
                    <w:right w:val="none" w:sz="0" w:space="0" w:color="auto"/>
                  </w:divBdr>
                </w:div>
                <w:div w:id="1373189798">
                  <w:marLeft w:val="0"/>
                  <w:marRight w:val="0"/>
                  <w:marTop w:val="248"/>
                  <w:marBottom w:val="248"/>
                  <w:divBdr>
                    <w:top w:val="none" w:sz="0" w:space="0" w:color="auto"/>
                    <w:left w:val="none" w:sz="0" w:space="0" w:color="auto"/>
                    <w:bottom w:val="none" w:sz="0" w:space="0" w:color="auto"/>
                    <w:right w:val="none" w:sz="0" w:space="0" w:color="auto"/>
                  </w:divBdr>
                </w:div>
                <w:div w:id="592207576">
                  <w:marLeft w:val="0"/>
                  <w:marRight w:val="0"/>
                  <w:marTop w:val="0"/>
                  <w:marBottom w:val="248"/>
                  <w:divBdr>
                    <w:top w:val="none" w:sz="0" w:space="0" w:color="auto"/>
                    <w:left w:val="none" w:sz="0" w:space="0" w:color="auto"/>
                    <w:bottom w:val="none" w:sz="0" w:space="0" w:color="auto"/>
                    <w:right w:val="none" w:sz="0" w:space="0" w:color="auto"/>
                  </w:divBdr>
                </w:div>
                <w:div w:id="513956473">
                  <w:marLeft w:val="0"/>
                  <w:marRight w:val="0"/>
                  <w:marTop w:val="248"/>
                  <w:marBottom w:val="24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zakon2.rada.gov.ua/laws/show/776-2010-%D0%BF" TargetMode="External"/><Relationship Id="rId18" Type="http://schemas.openxmlformats.org/officeDocument/2006/relationships/hyperlink" Target="http://zakon2.rada.gov.ua/laws/show/1392-2011-%D0%BF/print1332311768173490" TargetMode="External"/><Relationship Id="rId3" Type="http://schemas.openxmlformats.org/officeDocument/2006/relationships/settings" Target="settings.xml"/><Relationship Id="rId7" Type="http://schemas.openxmlformats.org/officeDocument/2006/relationships/hyperlink" Target="http://zakon.rada.gov.ua" TargetMode="External"/><Relationship Id="rId12" Type="http://schemas.openxmlformats.org/officeDocument/2006/relationships/hyperlink" Target="http://zakon2.rada.gov.ua/laws/show/24-2004-%D0%BF" TargetMode="External"/><Relationship Id="rId17" Type="http://schemas.openxmlformats.org/officeDocument/2006/relationships/hyperlink" Target="http://zakon2.rada.gov.ua/laws/show/1392-2011-%D0%BF/print1332311768173490" TargetMode="External"/><Relationship Id="rId2" Type="http://schemas.openxmlformats.org/officeDocument/2006/relationships/styles" Target="styles.xml"/><Relationship Id="rId16" Type="http://schemas.openxmlformats.org/officeDocument/2006/relationships/hyperlink" Target="http://zakon2.rada.gov.ua/laws/show/1392-2011-%D0%BF/print13323117681734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zakon2.rada.gov.ua/laws/show/1392-2011-%D0%BF/print1332311768173490" TargetMode="External"/><Relationship Id="rId5" Type="http://schemas.openxmlformats.org/officeDocument/2006/relationships/image" Target="media/image1.gif"/><Relationship Id="rId15" Type="http://schemas.openxmlformats.org/officeDocument/2006/relationships/hyperlink" Target="http://zakon2.rada.gov.ua/laws/show/1392-2011-%D0%BF/print1332311768173490" TargetMode="External"/><Relationship Id="rId10" Type="http://schemas.openxmlformats.org/officeDocument/2006/relationships/hyperlink" Target="http://zakon2.rada.gov.ua/laws/show/1392-2011-%D0%BF/print133231176817349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651-14" TargetMode="External"/><Relationship Id="rId14" Type="http://schemas.openxmlformats.org/officeDocument/2006/relationships/hyperlink" Target="http://zakon2.rada.gov.ua/laws/show/46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105586</Words>
  <Characters>60185</Characters>
  <Application>Microsoft Office Word</Application>
  <DocSecurity>0</DocSecurity>
  <Lines>501</Lines>
  <Paragraphs>330</Paragraphs>
  <ScaleCrop>false</ScaleCrop>
  <Company>Reanimator Extreme Edition</Company>
  <LinksUpToDate>false</LinksUpToDate>
  <CharactersWithSpaces>165441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3</cp:revision>
  <dcterms:created xsi:type="dcterms:W3CDTF">2012-10-12T10:58:00Z</dcterms:created>
  <dcterms:modified xsi:type="dcterms:W3CDTF">2012-10-12T10:58:00Z</dcterms:modified>
</cp:coreProperties>
</file>